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6"/>
          <w:szCs w:val="36"/>
        </w:rPr>
      </w:pPr>
      <w:r>
        <w:rPr>
          <w:rFonts w:hint="eastAsia" w:ascii="宋体" w:hAnsi="宋体" w:eastAsia="宋体" w:cs="微软雅黑"/>
          <w:b/>
          <w:bCs/>
          <w:sz w:val="36"/>
          <w:szCs w:val="36"/>
        </w:rPr>
        <w:t>长</w:t>
      </w:r>
      <w:r>
        <w:rPr>
          <w:rFonts w:hint="eastAsia" w:ascii="宋体" w:hAnsi="宋体" w:eastAsia="宋体" w:cs="MS Mincho"/>
          <w:b/>
          <w:bCs/>
          <w:sz w:val="36"/>
          <w:szCs w:val="36"/>
        </w:rPr>
        <w:t>江石化</w:t>
      </w:r>
      <w:r>
        <w:rPr>
          <w:rFonts w:hint="eastAsia" w:ascii="宋体" w:hAnsi="宋体" w:eastAsia="宋体"/>
          <w:b/>
          <w:bCs/>
          <w:sz w:val="36"/>
          <w:szCs w:val="36"/>
        </w:rPr>
        <w:t>网</w:t>
      </w:r>
      <w:r>
        <w:rPr>
          <w:rFonts w:hint="eastAsia" w:ascii="宋体" w:hAnsi="宋体" w:eastAsia="宋体" w:cs="微软雅黑"/>
          <w:b/>
          <w:bCs/>
          <w:sz w:val="36"/>
          <w:szCs w:val="36"/>
        </w:rPr>
        <w:t>络</w:t>
      </w:r>
      <w:r>
        <w:rPr>
          <w:rFonts w:hint="eastAsia" w:ascii="宋体" w:hAnsi="宋体" w:eastAsia="宋体"/>
          <w:b/>
          <w:bCs/>
          <w:sz w:val="36"/>
          <w:szCs w:val="36"/>
        </w:rPr>
        <w:t>等保2.0</w:t>
      </w:r>
    </w:p>
    <w:p>
      <w:pPr>
        <w:jc w:val="center"/>
        <w:rPr>
          <w:rFonts w:hint="eastAsia" w:ascii="宋体" w:hAnsi="宋体" w:eastAsia="宋体" w:cs="微软雅黑"/>
          <w:b/>
          <w:bCs/>
          <w:sz w:val="36"/>
          <w:szCs w:val="36"/>
        </w:rPr>
      </w:pPr>
      <w:r>
        <w:rPr>
          <w:rFonts w:hint="eastAsia" w:ascii="宋体" w:hAnsi="宋体" w:eastAsia="宋体"/>
          <w:b/>
          <w:bCs/>
          <w:sz w:val="36"/>
          <w:szCs w:val="36"/>
        </w:rPr>
        <w:t>二</w:t>
      </w:r>
      <w:r>
        <w:rPr>
          <w:rFonts w:hint="eastAsia" w:ascii="宋体" w:hAnsi="宋体" w:eastAsia="宋体" w:cs="微软雅黑"/>
          <w:b/>
          <w:bCs/>
          <w:sz w:val="36"/>
          <w:szCs w:val="36"/>
        </w:rPr>
        <w:t>级项</w:t>
      </w:r>
      <w:r>
        <w:rPr>
          <w:rFonts w:hint="eastAsia" w:ascii="宋体" w:hAnsi="宋体" w:eastAsia="宋体" w:cs="MS Mincho"/>
          <w:b/>
          <w:bCs/>
          <w:sz w:val="36"/>
          <w:szCs w:val="36"/>
        </w:rPr>
        <w:t>目</w:t>
      </w:r>
      <w:r>
        <w:rPr>
          <w:rFonts w:hint="eastAsia" w:ascii="宋体" w:hAnsi="宋体" w:eastAsia="宋体"/>
          <w:b/>
          <w:bCs/>
          <w:sz w:val="36"/>
          <w:szCs w:val="36"/>
        </w:rPr>
        <w:t>技</w:t>
      </w:r>
      <w:r>
        <w:rPr>
          <w:rFonts w:hint="eastAsia" w:ascii="宋体" w:hAnsi="宋体" w:eastAsia="宋体" w:cs="微软雅黑"/>
          <w:b/>
          <w:bCs/>
          <w:sz w:val="36"/>
          <w:szCs w:val="36"/>
        </w:rPr>
        <w:t>术规</w:t>
      </w:r>
      <w:r>
        <w:rPr>
          <w:rFonts w:hint="eastAsia" w:ascii="宋体" w:hAnsi="宋体" w:eastAsia="宋体" w:cs="MS Mincho"/>
          <w:b/>
          <w:bCs/>
          <w:sz w:val="36"/>
          <w:szCs w:val="36"/>
        </w:rPr>
        <w:t>格</w:t>
      </w:r>
      <w:r>
        <w:rPr>
          <w:rFonts w:hint="eastAsia" w:ascii="宋体" w:hAnsi="宋体" w:eastAsia="宋体" w:cs="微软雅黑"/>
          <w:b/>
          <w:bCs/>
          <w:sz w:val="36"/>
          <w:szCs w:val="36"/>
        </w:rPr>
        <w:t>书</w:t>
      </w:r>
    </w:p>
    <w:p>
      <w:pPr>
        <w:jc w:val="center"/>
        <w:rPr>
          <w:rFonts w:hint="eastAsia" w:ascii="宋体" w:hAnsi="宋体" w:eastAsia="宋体" w:cs="微软雅黑"/>
          <w:b/>
          <w:bCs/>
          <w:sz w:val="36"/>
          <w:szCs w:val="36"/>
        </w:rPr>
      </w:pPr>
    </w:p>
    <w:p>
      <w:pPr>
        <w:jc w:val="center"/>
        <w:rPr>
          <w:rFonts w:hint="eastAsia" w:ascii="宋体" w:hAnsi="宋体" w:eastAsia="宋体"/>
          <w:b/>
          <w:bCs/>
          <w:sz w:val="36"/>
          <w:szCs w:val="36"/>
        </w:rPr>
      </w:pPr>
    </w:p>
    <w:p>
      <w:pPr>
        <w:pStyle w:val="37"/>
        <w:widowControl/>
        <w:numPr>
          <w:ilvl w:val="0"/>
          <w:numId w:val="1"/>
        </w:numPr>
        <w:tabs>
          <w:tab w:val="left" w:pos="482"/>
        </w:tabs>
        <w:autoSpaceDE w:val="0"/>
        <w:autoSpaceDN w:val="0"/>
        <w:spacing w:line="360" w:lineRule="auto"/>
        <w:ind w:left="-480" w:firstLine="489"/>
        <w:contextualSpacing w:val="0"/>
        <w:rPr>
          <w:rFonts w:hint="eastAsia" w:ascii="宋体" w:hAnsi="宋体" w:eastAsia="宋体" w:cs="黑体"/>
          <w:b/>
          <w:bCs/>
          <w:color w:val="000000"/>
          <w:sz w:val="24"/>
        </w:rPr>
      </w:pPr>
      <w:r>
        <w:rPr>
          <w:rFonts w:hint="eastAsia" w:ascii="宋体" w:hAnsi="宋体" w:eastAsia="宋体" w:cs="黑体"/>
          <w:b/>
          <w:bCs/>
          <w:color w:val="000000"/>
          <w:sz w:val="24"/>
        </w:rPr>
        <w:t xml:space="preserve">总体技术要求： </w:t>
      </w:r>
    </w:p>
    <w:p>
      <w:pPr>
        <w:widowControl/>
        <w:tabs>
          <w:tab w:val="left" w:pos="480"/>
        </w:tabs>
        <w:autoSpaceDE w:val="0"/>
        <w:autoSpaceDN w:val="0"/>
        <w:spacing w:line="360" w:lineRule="auto"/>
        <w:ind w:firstLine="480" w:firstLineChars="200"/>
        <w:rPr>
          <w:rFonts w:hint="eastAsia" w:ascii="宋体" w:hAnsi="宋体" w:eastAsia="宋体" w:cs="黑体"/>
          <w:color w:val="000000"/>
          <w:sz w:val="24"/>
        </w:rPr>
      </w:pPr>
      <w:r>
        <w:rPr>
          <w:rFonts w:hint="eastAsia" w:ascii="宋体" w:hAnsi="宋体" w:eastAsia="宋体" w:cs="黑体"/>
          <w:color w:val="000000"/>
          <w:sz w:val="24"/>
        </w:rPr>
        <w:t>根据公安部关于开展重要信息系统和重点网站安全执法检查的工作要求，有效应对当前</w:t>
      </w:r>
      <w:r>
        <w:rPr>
          <w:rFonts w:hint="eastAsia" w:ascii="宋体" w:hAnsi="宋体" w:eastAsia="宋体" w:cs="黑体"/>
          <w:color w:val="000000"/>
          <w:sz w:val="24"/>
          <w:u w:val="single"/>
        </w:rPr>
        <w:t>江苏长江石油化工有限公司</w:t>
      </w:r>
      <w:r>
        <w:rPr>
          <w:rFonts w:hint="eastAsia" w:ascii="宋体" w:hAnsi="宋体" w:eastAsia="宋体" w:cs="黑体"/>
          <w:color w:val="000000"/>
          <w:sz w:val="24"/>
        </w:rPr>
        <w:t>网络安全面临的严峻威胁与挑战，全力做好</w:t>
      </w:r>
      <w:r>
        <w:rPr>
          <w:rFonts w:hint="eastAsia" w:ascii="宋体" w:hAnsi="宋体" w:eastAsia="宋体" w:cs="黑体"/>
          <w:color w:val="000000"/>
          <w:sz w:val="24"/>
          <w:u w:val="single"/>
        </w:rPr>
        <w:t>江苏长江石油化工有限公司</w:t>
      </w:r>
      <w:r>
        <w:rPr>
          <w:rFonts w:hint="eastAsia" w:ascii="宋体" w:hAnsi="宋体" w:eastAsia="宋体" w:cs="黑体"/>
          <w:color w:val="000000"/>
          <w:sz w:val="24"/>
        </w:rPr>
        <w:t>重要信息系统网络安全保卫工作，亟需对</w:t>
      </w:r>
      <w:r>
        <w:rPr>
          <w:rFonts w:hint="eastAsia" w:ascii="宋体" w:hAnsi="宋体" w:eastAsia="宋体" w:cs="黑体"/>
          <w:color w:val="000000"/>
          <w:sz w:val="24"/>
          <w:u w:val="single"/>
        </w:rPr>
        <w:t>江苏长江石油化工有限公司</w:t>
      </w:r>
      <w:r>
        <w:rPr>
          <w:rFonts w:hint="eastAsia" w:ascii="宋体" w:hAnsi="宋体" w:eastAsia="宋体" w:cs="黑体"/>
          <w:color w:val="000000"/>
          <w:sz w:val="24"/>
        </w:rPr>
        <w:t>的核心系统展开等保评测及等保加固工作，通过该评测工作及时发现系统安全隐患并迅速进行整改，从而全面提升</w:t>
      </w:r>
      <w:r>
        <w:rPr>
          <w:rFonts w:hint="eastAsia" w:ascii="宋体" w:hAnsi="宋体" w:eastAsia="宋体" w:cs="黑体"/>
          <w:color w:val="000000"/>
          <w:sz w:val="24"/>
          <w:u w:val="single"/>
        </w:rPr>
        <w:t>江苏长江石油化工有限公司</w:t>
      </w:r>
      <w:r>
        <w:rPr>
          <w:rFonts w:hint="eastAsia" w:ascii="宋体" w:hAnsi="宋体" w:eastAsia="宋体" w:cs="黑体"/>
          <w:color w:val="000000"/>
          <w:sz w:val="24"/>
        </w:rPr>
        <w:t>的网络安全防护水平，保障系统的安全、高效、稳定运行。</w:t>
      </w:r>
    </w:p>
    <w:p>
      <w:pPr>
        <w:pStyle w:val="37"/>
        <w:widowControl/>
        <w:numPr>
          <w:ilvl w:val="0"/>
          <w:numId w:val="1"/>
        </w:numPr>
        <w:tabs>
          <w:tab w:val="left" w:pos="482"/>
        </w:tabs>
        <w:autoSpaceDE w:val="0"/>
        <w:autoSpaceDN w:val="0"/>
        <w:spacing w:line="360" w:lineRule="auto"/>
        <w:ind w:left="-480" w:firstLine="489"/>
        <w:contextualSpacing w:val="0"/>
        <w:rPr>
          <w:rFonts w:hint="eastAsia" w:ascii="宋体" w:hAnsi="宋体" w:eastAsia="宋体" w:cs="黑体"/>
          <w:b/>
          <w:bCs/>
          <w:color w:val="000000"/>
          <w:sz w:val="24"/>
        </w:rPr>
      </w:pPr>
      <w:r>
        <w:rPr>
          <w:rFonts w:hint="eastAsia" w:ascii="宋体" w:hAnsi="宋体" w:eastAsia="宋体" w:cs="黑体"/>
          <w:b/>
          <w:bCs/>
          <w:color w:val="000000"/>
          <w:sz w:val="24"/>
        </w:rPr>
        <w:t>网络安全升级改造</w:t>
      </w:r>
    </w:p>
    <w:p>
      <w:pPr>
        <w:pStyle w:val="37"/>
        <w:widowControl/>
        <w:tabs>
          <w:tab w:val="left" w:pos="482"/>
        </w:tabs>
        <w:autoSpaceDE w:val="0"/>
        <w:autoSpaceDN w:val="0"/>
        <w:spacing w:line="360" w:lineRule="auto"/>
        <w:ind w:left="420" w:leftChars="200"/>
        <w:rPr>
          <w:rFonts w:hint="eastAsia" w:ascii="宋体" w:hAnsi="宋体" w:eastAsia="宋体" w:cs="黑体"/>
          <w:b/>
          <w:bCs/>
          <w:color w:val="000000"/>
          <w:sz w:val="24"/>
        </w:rPr>
      </w:pPr>
      <w:r>
        <w:rPr>
          <w:rFonts w:ascii="宋体" w:hAnsi="宋体" w:eastAsia="宋体" w:cs="宋体"/>
          <w:spacing w:val="11"/>
          <w:sz w:val="23"/>
          <w:szCs w:val="23"/>
        </w:rPr>
        <w:t>基于我公司现有的</w:t>
      </w:r>
      <w:r>
        <w:rPr>
          <w:rFonts w:hint="eastAsia" w:ascii="宋体" w:hAnsi="宋体" w:eastAsia="宋体" w:cs="宋体"/>
          <w:spacing w:val="11"/>
          <w:sz w:val="23"/>
          <w:szCs w:val="23"/>
        </w:rPr>
        <w:t>网络情况</w:t>
      </w:r>
      <w:r>
        <w:rPr>
          <w:rFonts w:ascii="宋体" w:hAnsi="宋体" w:eastAsia="宋体" w:cs="宋体"/>
          <w:spacing w:val="11"/>
          <w:sz w:val="23"/>
          <w:szCs w:val="23"/>
        </w:rPr>
        <w:t>进行</w:t>
      </w:r>
      <w:r>
        <w:rPr>
          <w:rFonts w:hint="eastAsia" w:ascii="宋体" w:hAnsi="宋体" w:eastAsia="宋体" w:cs="宋体"/>
          <w:spacing w:val="11"/>
          <w:sz w:val="23"/>
          <w:szCs w:val="23"/>
        </w:rPr>
        <w:t>整体升级改造，要求改造后实现三网分离、满足等保2.0标准，改造后拓扑图如下：</w:t>
      </w:r>
    </w:p>
    <w:p>
      <w:pPr>
        <w:pStyle w:val="37"/>
        <w:widowControl/>
        <w:tabs>
          <w:tab w:val="left" w:pos="482"/>
        </w:tabs>
        <w:autoSpaceDE w:val="0"/>
        <w:autoSpaceDN w:val="0"/>
        <w:spacing w:line="360" w:lineRule="auto"/>
        <w:ind w:left="420" w:leftChars="200"/>
      </w:pPr>
      <w:r>
        <w:drawing>
          <wp:inline distT="0" distB="0" distL="114300" distR="114300">
            <wp:extent cx="5729605" cy="3382010"/>
            <wp:effectExtent l="0" t="0" r="10795" b="21590"/>
            <wp:docPr id="1" name="图片 5"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图示&#10;&#10;AI 生成的内容可能不正确。"/>
                    <pic:cNvPicPr>
                      <a:picLocks noChangeAspect="1"/>
                    </pic:cNvPicPr>
                  </pic:nvPicPr>
                  <pic:blipFill>
                    <a:blip r:embed="rId4"/>
                    <a:stretch>
                      <a:fillRect/>
                    </a:stretch>
                  </pic:blipFill>
                  <pic:spPr>
                    <a:xfrm>
                      <a:off x="0" y="0"/>
                      <a:ext cx="5729605" cy="3382010"/>
                    </a:xfrm>
                    <a:prstGeom prst="rect">
                      <a:avLst/>
                    </a:prstGeom>
                    <a:noFill/>
                    <a:ln>
                      <a:noFill/>
                    </a:ln>
                  </pic:spPr>
                </pic:pic>
              </a:graphicData>
            </a:graphic>
          </wp:inline>
        </w:drawing>
      </w:r>
    </w:p>
    <w:p>
      <w:pPr>
        <w:pStyle w:val="37"/>
        <w:widowControl/>
        <w:tabs>
          <w:tab w:val="left" w:pos="482"/>
        </w:tabs>
        <w:autoSpaceDE w:val="0"/>
        <w:autoSpaceDN w:val="0"/>
        <w:spacing w:line="360" w:lineRule="auto"/>
        <w:ind w:left="420" w:leftChars="200"/>
      </w:pPr>
    </w:p>
    <w:p>
      <w:pPr>
        <w:pStyle w:val="37"/>
        <w:widowControl/>
        <w:tabs>
          <w:tab w:val="left" w:pos="482"/>
        </w:tabs>
        <w:autoSpaceDE w:val="0"/>
        <w:autoSpaceDN w:val="0"/>
        <w:spacing w:line="360" w:lineRule="auto"/>
        <w:ind w:left="420" w:leftChars="200"/>
      </w:pPr>
    </w:p>
    <w:p>
      <w:pPr>
        <w:pStyle w:val="37"/>
        <w:widowControl/>
        <w:numPr>
          <w:ilvl w:val="0"/>
          <w:numId w:val="1"/>
        </w:numPr>
        <w:tabs>
          <w:tab w:val="left" w:pos="482"/>
        </w:tabs>
        <w:autoSpaceDE w:val="0"/>
        <w:autoSpaceDN w:val="0"/>
        <w:spacing w:line="360" w:lineRule="auto"/>
        <w:ind w:left="-480" w:firstLine="489"/>
        <w:contextualSpacing w:val="0"/>
        <w:rPr>
          <w:rFonts w:hint="eastAsia" w:ascii="宋体" w:hAnsi="宋体" w:eastAsia="宋体" w:cs="黑体"/>
          <w:b/>
          <w:bCs/>
          <w:color w:val="000000"/>
          <w:sz w:val="24"/>
        </w:rPr>
      </w:pPr>
      <w:r>
        <w:rPr>
          <w:rFonts w:hint="eastAsia" w:ascii="宋体" w:hAnsi="宋体" w:eastAsia="宋体" w:cs="黑体"/>
          <w:b/>
          <w:bCs/>
          <w:color w:val="000000"/>
          <w:sz w:val="24"/>
        </w:rPr>
        <w:t xml:space="preserve">安全等级二级等保认证 </w:t>
      </w:r>
    </w:p>
    <w:p>
      <w:pPr>
        <w:widowControl/>
        <w:tabs>
          <w:tab w:val="left" w:pos="480"/>
        </w:tabs>
        <w:autoSpaceDE w:val="0"/>
        <w:autoSpaceDN w:val="0"/>
        <w:spacing w:line="360" w:lineRule="auto"/>
        <w:ind w:firstLine="480" w:firstLineChars="200"/>
        <w:rPr>
          <w:rFonts w:hint="eastAsia" w:ascii="宋体" w:hAnsi="宋体" w:eastAsia="宋体" w:cs="黑体"/>
          <w:color w:val="000000"/>
          <w:sz w:val="24"/>
        </w:rPr>
      </w:pPr>
      <w:r>
        <w:rPr>
          <w:rFonts w:hint="eastAsia" w:ascii="宋体" w:hAnsi="宋体" w:eastAsia="宋体" w:cs="黑体"/>
          <w:color w:val="000000"/>
          <w:sz w:val="24"/>
        </w:rPr>
        <w:t>测评数量：二级系统</w:t>
      </w:r>
      <w:r>
        <w:rPr>
          <w:rFonts w:ascii="宋体" w:hAnsi="宋体" w:eastAsia="宋体" w:cs="黑体"/>
          <w:color w:val="000000"/>
          <w:sz w:val="24"/>
        </w:rPr>
        <w:t>1</w:t>
      </w:r>
      <w:r>
        <w:rPr>
          <w:rFonts w:hint="eastAsia" w:ascii="宋体" w:hAnsi="宋体" w:eastAsia="宋体" w:cs="黑体"/>
          <w:color w:val="000000"/>
          <w:sz w:val="24"/>
        </w:rPr>
        <w:t>个</w:t>
      </w:r>
      <w:r>
        <w:rPr>
          <w:rFonts w:hint="eastAsia" w:ascii="宋体" w:hAnsi="宋体" w:eastAsia="宋体" w:cs="黑体"/>
          <w:color w:val="000000"/>
          <w:sz w:val="24"/>
          <w:highlight w:val="yellow"/>
        </w:rPr>
        <w:t>（系统名称：CA系统）</w:t>
      </w:r>
    </w:p>
    <w:p>
      <w:pPr>
        <w:widowControl/>
        <w:tabs>
          <w:tab w:val="left" w:pos="480"/>
        </w:tabs>
        <w:autoSpaceDE w:val="0"/>
        <w:autoSpaceDN w:val="0"/>
        <w:spacing w:line="360" w:lineRule="auto"/>
        <w:ind w:firstLine="480" w:firstLineChars="200"/>
        <w:rPr>
          <w:rFonts w:hint="eastAsia" w:ascii="宋体" w:hAnsi="宋体" w:eastAsia="宋体" w:cs="黑体"/>
          <w:color w:val="000000"/>
          <w:sz w:val="24"/>
        </w:rPr>
      </w:pPr>
      <w:r>
        <w:rPr>
          <w:rFonts w:hint="eastAsia" w:ascii="宋体" w:hAnsi="宋体" w:eastAsia="宋体" w:cs="黑体"/>
          <w:color w:val="000000"/>
          <w:sz w:val="24"/>
        </w:rPr>
        <w:t>具体项目流程分为前期准备、现场实施、报告分析与编制、检查验收、总结验收五个阶段。，二级等保</w:t>
      </w:r>
      <w:r>
        <w:rPr>
          <w:rFonts w:ascii="宋体" w:hAnsi="宋体" w:eastAsia="宋体" w:cs="黑体"/>
          <w:color w:val="000000"/>
          <w:sz w:val="24"/>
        </w:rPr>
        <w:t>2</w:t>
      </w:r>
      <w:r>
        <w:rPr>
          <w:rFonts w:hint="eastAsia" w:ascii="宋体" w:hAnsi="宋体" w:eastAsia="宋体" w:cs="黑体"/>
          <w:color w:val="000000"/>
          <w:sz w:val="24"/>
        </w:rPr>
        <w:t>年做一次，确保不过期至少</w:t>
      </w:r>
      <w:r>
        <w:rPr>
          <w:rFonts w:ascii="宋体" w:hAnsi="宋体" w:eastAsia="宋体" w:cs="黑体"/>
          <w:color w:val="000000"/>
          <w:sz w:val="24"/>
        </w:rPr>
        <w:t>5</w:t>
      </w:r>
      <w:r>
        <w:rPr>
          <w:rFonts w:hint="eastAsia" w:ascii="宋体" w:hAnsi="宋体" w:eastAsia="宋体" w:cs="黑体"/>
          <w:color w:val="000000"/>
          <w:sz w:val="24"/>
        </w:rPr>
        <w:t>年内做</w:t>
      </w:r>
      <w:r>
        <w:rPr>
          <w:rFonts w:ascii="宋体" w:hAnsi="宋体" w:eastAsia="宋体" w:cs="黑体"/>
          <w:color w:val="000000"/>
          <w:sz w:val="24"/>
        </w:rPr>
        <w:t>2</w:t>
      </w:r>
      <w:r>
        <w:rPr>
          <w:rFonts w:hint="eastAsia" w:ascii="宋体" w:hAnsi="宋体" w:eastAsia="宋体" w:cs="黑体"/>
          <w:color w:val="000000"/>
          <w:sz w:val="24"/>
        </w:rPr>
        <w:t>次测评，确保五年内等级保护证书不过期。，</w:t>
      </w:r>
    </w:p>
    <w:p>
      <w:pPr>
        <w:pStyle w:val="37"/>
        <w:widowControl/>
        <w:numPr>
          <w:ilvl w:val="0"/>
          <w:numId w:val="1"/>
        </w:numPr>
        <w:tabs>
          <w:tab w:val="left" w:pos="482"/>
        </w:tabs>
        <w:autoSpaceDE w:val="0"/>
        <w:autoSpaceDN w:val="0"/>
        <w:spacing w:line="360" w:lineRule="auto"/>
        <w:ind w:left="-480" w:firstLine="489"/>
        <w:contextualSpacing w:val="0"/>
        <w:rPr>
          <w:rFonts w:hint="eastAsia" w:ascii="宋体" w:hAnsi="宋体" w:eastAsia="宋体" w:cs="黑体"/>
          <w:b/>
          <w:bCs/>
          <w:color w:val="000000"/>
          <w:sz w:val="24"/>
        </w:rPr>
      </w:pPr>
      <w:r>
        <w:rPr>
          <w:rFonts w:hint="eastAsia" w:ascii="宋体" w:hAnsi="宋体" w:eastAsia="宋体" w:cs="黑体"/>
          <w:b/>
          <w:bCs/>
          <w:color w:val="000000"/>
          <w:sz w:val="24"/>
        </w:rPr>
        <w:t xml:space="preserve">项目需采购设备如下： </w:t>
      </w:r>
    </w:p>
    <w:p>
      <w:pPr>
        <w:pStyle w:val="37"/>
        <w:widowControl/>
        <w:numPr>
          <w:ilvl w:val="0"/>
          <w:numId w:val="1"/>
        </w:numPr>
        <w:tabs>
          <w:tab w:val="left" w:pos="482"/>
        </w:tabs>
        <w:autoSpaceDE w:val="0"/>
        <w:autoSpaceDN w:val="0"/>
        <w:spacing w:line="360" w:lineRule="auto"/>
        <w:ind w:left="-480" w:firstLine="489"/>
        <w:contextualSpacing w:val="0"/>
        <w:rPr>
          <w:rFonts w:hint="eastAsia" w:ascii="宋体" w:hAnsi="宋体" w:eastAsia="宋体" w:cs="黑体"/>
          <w:b/>
          <w:bCs/>
          <w:color w:val="000000"/>
          <w:sz w:val="24"/>
        </w:rPr>
      </w:pPr>
    </w:p>
    <w:tbl>
      <w:tblPr>
        <w:tblStyle w:val="22"/>
        <w:tblW w:w="6846" w:type="dxa"/>
        <w:jc w:val="center"/>
        <w:tblInd w:w="88" w:type="dxa"/>
        <w:tblLayout w:type="fixed"/>
        <w:tblCellMar>
          <w:top w:w="0" w:type="dxa"/>
          <w:left w:w="108" w:type="dxa"/>
          <w:bottom w:w="0" w:type="dxa"/>
          <w:right w:w="108" w:type="dxa"/>
        </w:tblCellMar>
      </w:tblPr>
      <w:tblGrid>
        <w:gridCol w:w="1023"/>
        <w:gridCol w:w="3805"/>
        <w:gridCol w:w="2018"/>
      </w:tblGrid>
      <w:tr>
        <w:tblPrEx>
          <w:tblLayout w:type="fixed"/>
          <w:tblCellMar>
            <w:top w:w="0" w:type="dxa"/>
            <w:left w:w="108" w:type="dxa"/>
            <w:bottom w:w="0" w:type="dxa"/>
            <w:right w:w="108" w:type="dxa"/>
          </w:tblCellMar>
        </w:tblPrEx>
        <w:trPr>
          <w:trHeight w:val="357" w:hRule="atLeast"/>
          <w:jc w:val="center"/>
        </w:trPr>
        <w:tc>
          <w:tcPr>
            <w:tcW w:w="1023"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hint="eastAsia" w:ascii="微软雅黑" w:hAnsi="微软雅黑" w:eastAsia="微软雅黑" w:cs="微软雅黑"/>
                <w:b/>
                <w:bCs/>
                <w:color w:val="000000"/>
                <w:sz w:val="22"/>
                <w:szCs w:val="22"/>
              </w:rPr>
            </w:pPr>
            <w:r>
              <w:rPr>
                <w:rFonts w:ascii="微软雅黑" w:hAnsi="微软雅黑" w:eastAsia="微软雅黑" w:cs="微软雅黑"/>
                <w:b/>
                <w:bCs/>
                <w:color w:val="000000"/>
                <w:kern w:val="0"/>
                <w:sz w:val="22"/>
                <w:szCs w:val="22"/>
                <w:lang w:bidi="ar"/>
              </w:rPr>
              <w:t>序号</w:t>
            </w:r>
          </w:p>
        </w:tc>
        <w:tc>
          <w:tcPr>
            <w:tcW w:w="380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hint="eastAsia" w:ascii="微软雅黑" w:hAnsi="微软雅黑" w:eastAsia="微软雅黑" w:cs="微软雅黑"/>
                <w:b/>
                <w:bCs/>
                <w:color w:val="000000"/>
                <w:sz w:val="22"/>
                <w:szCs w:val="22"/>
              </w:rPr>
            </w:pPr>
            <w:r>
              <w:rPr>
                <w:rFonts w:ascii="微软雅黑" w:hAnsi="微软雅黑" w:eastAsia="微软雅黑" w:cs="微软雅黑"/>
                <w:b/>
                <w:bCs/>
                <w:color w:val="000000"/>
                <w:kern w:val="0"/>
                <w:sz w:val="22"/>
                <w:szCs w:val="22"/>
                <w:lang w:bidi="ar"/>
              </w:rPr>
              <w:t>设备类型</w:t>
            </w:r>
          </w:p>
        </w:tc>
        <w:tc>
          <w:tcPr>
            <w:tcW w:w="2018"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hint="eastAsia" w:ascii="微软雅黑" w:hAnsi="微软雅黑" w:eastAsia="微软雅黑" w:cs="微软雅黑"/>
                <w:b/>
                <w:bCs/>
                <w:color w:val="000000"/>
                <w:sz w:val="22"/>
                <w:szCs w:val="22"/>
              </w:rPr>
            </w:pPr>
            <w:r>
              <w:rPr>
                <w:rFonts w:ascii="微软雅黑" w:hAnsi="微软雅黑" w:eastAsia="微软雅黑" w:cs="微软雅黑"/>
                <w:b/>
                <w:bCs/>
                <w:color w:val="000000"/>
                <w:kern w:val="0"/>
                <w:sz w:val="22"/>
                <w:szCs w:val="22"/>
                <w:lang w:bidi="ar"/>
              </w:rPr>
              <w:t>数量</w:t>
            </w:r>
          </w:p>
        </w:tc>
      </w:tr>
      <w:tr>
        <w:tblPrEx>
          <w:tblLayout w:type="fixed"/>
          <w:tblCellMar>
            <w:top w:w="0" w:type="dxa"/>
            <w:left w:w="108" w:type="dxa"/>
            <w:bottom w:w="0" w:type="dxa"/>
            <w:right w:w="108" w:type="dxa"/>
          </w:tblCellMar>
        </w:tblPrEx>
        <w:trPr>
          <w:trHeight w:val="573"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防火墙</w:t>
            </w:r>
          </w:p>
        </w:tc>
        <w:tc>
          <w:tcPr>
            <w:tcW w:w="20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2"/>
                <w:szCs w:val="22"/>
                <w:lang w:bidi="ar"/>
              </w:rPr>
            </w:pPr>
            <w:bookmarkStart w:id="0" w:name="_GoBack" w:colFirst="2" w:colLast="2"/>
            <w:r>
              <w:rPr>
                <w:rFonts w:hint="eastAsia" w:ascii="微软雅黑" w:hAnsi="微软雅黑" w:eastAsia="微软雅黑" w:cs="微软雅黑"/>
                <w:color w:val="000000"/>
                <w:kern w:val="0"/>
                <w:sz w:val="22"/>
                <w:szCs w:val="22"/>
                <w:lang w:bidi="ar"/>
              </w:rPr>
              <w:t>2</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零信任（设备/扩展模块）</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w:t>
            </w:r>
          </w:p>
        </w:tc>
      </w:tr>
      <w:bookmarkEnd w:id="0"/>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数据库审计</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日志审计</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堡垒机</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6</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威胁</w:t>
            </w:r>
            <w:r>
              <w:rPr>
                <w:rFonts w:ascii="微软雅黑" w:hAnsi="微软雅黑" w:eastAsia="微软雅黑" w:cs="微软雅黑"/>
                <w:color w:val="000000"/>
                <w:kern w:val="0"/>
                <w:sz w:val="22"/>
                <w:szCs w:val="22"/>
                <w:lang w:bidi="ar"/>
              </w:rPr>
              <w:t>探针</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2</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7</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态势感知平台</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WE</w:t>
            </w:r>
            <w:r>
              <w:rPr>
                <w:rFonts w:hint="eastAsia" w:ascii="微软雅黑" w:hAnsi="微软雅黑" w:eastAsia="微软雅黑" w:cs="微软雅黑"/>
                <w:color w:val="000000"/>
                <w:kern w:val="0"/>
                <w:sz w:val="22"/>
                <w:szCs w:val="22"/>
                <w:lang w:bidi="ar"/>
              </w:rPr>
              <w:t>B应用</w:t>
            </w:r>
            <w:r>
              <w:rPr>
                <w:rFonts w:ascii="微软雅黑" w:hAnsi="微软雅黑" w:eastAsia="微软雅黑" w:cs="微软雅黑"/>
                <w:color w:val="000000"/>
                <w:kern w:val="0"/>
                <w:sz w:val="22"/>
                <w:szCs w:val="22"/>
                <w:lang w:bidi="ar"/>
              </w:rPr>
              <w:t>防火墙</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9</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kern w:val="0"/>
                <w:sz w:val="22"/>
                <w:szCs w:val="22"/>
                <w:lang w:bidi="ar"/>
              </w:rPr>
            </w:pPr>
            <w:r>
              <w:rPr>
                <w:rFonts w:hint="eastAsia" w:ascii="微软雅黑" w:hAnsi="微软雅黑" w:eastAsia="微软雅黑" w:cs="微软雅黑"/>
                <w:kern w:val="0"/>
                <w:sz w:val="22"/>
                <w:szCs w:val="22"/>
                <w:lang w:bidi="ar"/>
              </w:rPr>
              <w:t>办公网</w:t>
            </w:r>
            <w:r>
              <w:rPr>
                <w:rFonts w:ascii="微软雅黑" w:hAnsi="微软雅黑" w:eastAsia="微软雅黑" w:cs="微软雅黑"/>
                <w:kern w:val="0"/>
                <w:sz w:val="22"/>
                <w:szCs w:val="22"/>
                <w:lang w:bidi="ar"/>
              </w:rPr>
              <w:t>网闸</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10</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视频流网闸</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11</w:t>
            </w:r>
          </w:p>
        </w:tc>
        <w:tc>
          <w:tcPr>
            <w:tcW w:w="3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工控防火墙</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r>
      <w:tr>
        <w:tblPrEx>
          <w:tblLayout w:type="fixed"/>
          <w:tblCellMar>
            <w:top w:w="0" w:type="dxa"/>
            <w:left w:w="108" w:type="dxa"/>
            <w:bottom w:w="0" w:type="dxa"/>
            <w:right w:w="108" w:type="dxa"/>
          </w:tblCellMar>
        </w:tblPrEx>
        <w:trPr>
          <w:trHeight w:val="588" w:hRule="atLeast"/>
          <w:jc w:val="center"/>
        </w:trPr>
        <w:tc>
          <w:tcPr>
            <w:tcW w:w="10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r>
              <w:rPr>
                <w:rFonts w:hint="eastAsia" w:ascii="微软雅黑" w:hAnsi="微软雅黑" w:eastAsia="微软雅黑" w:cs="微软雅黑"/>
                <w:color w:val="000000"/>
                <w:kern w:val="0"/>
                <w:sz w:val="22"/>
                <w:szCs w:val="22"/>
                <w:lang w:bidi="ar"/>
              </w:rPr>
              <w:t>2</w:t>
            </w:r>
          </w:p>
        </w:tc>
        <w:tc>
          <w:tcPr>
            <w:tcW w:w="38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终端杀毒</w:t>
            </w:r>
          </w:p>
        </w:tc>
        <w:tc>
          <w:tcPr>
            <w:tcW w:w="20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100</w:t>
            </w:r>
          </w:p>
        </w:tc>
      </w:tr>
      <w:tr>
        <w:tblPrEx>
          <w:tblLayout w:type="fixed"/>
          <w:tblCellMar>
            <w:top w:w="0" w:type="dxa"/>
            <w:left w:w="108" w:type="dxa"/>
            <w:bottom w:w="0" w:type="dxa"/>
            <w:right w:w="108" w:type="dxa"/>
          </w:tblCellMar>
        </w:tblPrEx>
        <w:trPr>
          <w:trHeight w:val="59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r>
              <w:rPr>
                <w:rFonts w:hint="eastAsia" w:ascii="微软雅黑" w:hAnsi="微软雅黑" w:eastAsia="微软雅黑" w:cs="微软雅黑"/>
                <w:color w:val="000000"/>
                <w:kern w:val="0"/>
                <w:sz w:val="22"/>
                <w:szCs w:val="22"/>
                <w:lang w:bidi="ar"/>
              </w:rPr>
              <w:t>3</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数据</w:t>
            </w:r>
            <w:r>
              <w:rPr>
                <w:rFonts w:ascii="微软雅黑" w:hAnsi="微软雅黑" w:eastAsia="微软雅黑" w:cs="微软雅黑"/>
                <w:color w:val="000000"/>
                <w:kern w:val="0"/>
                <w:sz w:val="22"/>
                <w:szCs w:val="22"/>
                <w:lang w:bidi="ar"/>
              </w:rPr>
              <w:t>备份</w:t>
            </w:r>
            <w:r>
              <w:rPr>
                <w:rFonts w:hint="eastAsia" w:ascii="微软雅黑" w:hAnsi="微软雅黑" w:eastAsia="微软雅黑" w:cs="微软雅黑"/>
                <w:color w:val="000000"/>
                <w:kern w:val="0"/>
                <w:sz w:val="22"/>
                <w:szCs w:val="22"/>
                <w:lang w:bidi="ar"/>
              </w:rPr>
              <w:t>一体机</w:t>
            </w:r>
          </w:p>
        </w:tc>
        <w:tc>
          <w:tcPr>
            <w:tcW w:w="2018"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ascii="微软雅黑" w:hAnsi="微软雅黑" w:eastAsia="微软雅黑" w:cs="微软雅黑"/>
                <w:color w:val="000000"/>
                <w:kern w:val="0"/>
                <w:sz w:val="22"/>
                <w:szCs w:val="22"/>
                <w:lang w:bidi="ar"/>
              </w:rPr>
              <w:t>1</w:t>
            </w:r>
          </w:p>
        </w:tc>
      </w:tr>
    </w:tbl>
    <w:p>
      <w:pPr>
        <w:pStyle w:val="37"/>
        <w:widowControl/>
        <w:tabs>
          <w:tab w:val="left" w:pos="482"/>
        </w:tabs>
        <w:autoSpaceDE w:val="0"/>
        <w:autoSpaceDN w:val="0"/>
        <w:spacing w:line="360" w:lineRule="auto"/>
        <w:ind w:firstLine="500"/>
        <w:rPr>
          <w:rFonts w:hint="eastAsia" w:ascii="宋体" w:hAnsi="宋体" w:eastAsia="宋体" w:cs="宋体"/>
          <w:spacing w:val="10"/>
          <w:sz w:val="23"/>
          <w:szCs w:val="23"/>
        </w:rPr>
      </w:pPr>
    </w:p>
    <w:p>
      <w:pPr>
        <w:pStyle w:val="37"/>
        <w:widowControl/>
        <w:numPr>
          <w:ilvl w:val="0"/>
          <w:numId w:val="1"/>
        </w:numPr>
        <w:tabs>
          <w:tab w:val="left" w:pos="482"/>
        </w:tabs>
        <w:autoSpaceDE w:val="0"/>
        <w:autoSpaceDN w:val="0"/>
        <w:spacing w:line="360" w:lineRule="auto"/>
        <w:ind w:left="-480" w:firstLine="489"/>
        <w:contextualSpacing w:val="0"/>
        <w:rPr>
          <w:rFonts w:hint="eastAsia" w:ascii="宋体" w:hAnsi="宋体" w:eastAsia="宋体" w:cs="黑体"/>
          <w:color w:val="000000"/>
          <w:sz w:val="24"/>
        </w:rPr>
      </w:pPr>
      <w:r>
        <w:rPr>
          <w:rFonts w:hint="eastAsia" w:ascii="宋体" w:hAnsi="宋体" w:eastAsia="宋体" w:cs="黑体"/>
          <w:b/>
          <w:bCs/>
          <w:color w:val="000000"/>
          <w:sz w:val="24"/>
        </w:rPr>
        <w:t xml:space="preserve">项目实施要求： </w:t>
      </w:r>
    </w:p>
    <w:p>
      <w:pPr>
        <w:pStyle w:val="37"/>
        <w:widowControl/>
        <w:tabs>
          <w:tab w:val="left" w:pos="482"/>
        </w:tabs>
        <w:autoSpaceDE w:val="0"/>
        <w:autoSpaceDN w:val="0"/>
        <w:spacing w:line="360" w:lineRule="auto"/>
        <w:ind w:firstLine="480"/>
        <w:rPr>
          <w:rFonts w:hint="eastAsia" w:ascii="宋体" w:hAnsi="宋体" w:eastAsia="宋体" w:cs="黑体"/>
          <w:color w:val="000000"/>
          <w:sz w:val="24"/>
        </w:rPr>
      </w:pPr>
      <w:r>
        <w:rPr>
          <w:rFonts w:hint="eastAsia" w:ascii="宋体" w:hAnsi="宋体" w:eastAsia="宋体" w:cs="黑体"/>
          <w:color w:val="000000"/>
          <w:sz w:val="24"/>
        </w:rPr>
        <w:t xml:space="preserve">所有采购的设备，供应商应按照我单位的要求安装、调试、测试后，等待验收。对于设备型号的选择，供应商应采用符合我单位技术与兼容性要求的一线设备品牌，根据参数性能的要求，提出最优的方案。 </w:t>
      </w:r>
    </w:p>
    <w:p>
      <w:pPr>
        <w:pStyle w:val="37"/>
        <w:widowControl/>
        <w:tabs>
          <w:tab w:val="left" w:pos="482"/>
        </w:tabs>
        <w:autoSpaceDE w:val="0"/>
        <w:autoSpaceDN w:val="0"/>
        <w:spacing w:line="360" w:lineRule="auto"/>
        <w:ind w:firstLine="480"/>
        <w:rPr>
          <w:rFonts w:hint="eastAsia" w:ascii="宋体" w:hAnsi="宋体" w:eastAsia="宋体" w:cs="黑体"/>
          <w:color w:val="000000"/>
          <w:sz w:val="24"/>
        </w:rPr>
      </w:pPr>
      <w:r>
        <w:rPr>
          <w:rFonts w:hint="eastAsia" w:ascii="宋体" w:hAnsi="宋体" w:eastAsia="宋体" w:cs="黑体"/>
          <w:color w:val="000000"/>
          <w:sz w:val="24"/>
        </w:rPr>
        <w:t>以上设备必须与我单位现有对应网络、服务器设备兼容。</w:t>
      </w:r>
    </w:p>
    <w:p>
      <w:pPr>
        <w:pStyle w:val="37"/>
        <w:widowControl/>
        <w:tabs>
          <w:tab w:val="left" w:pos="482"/>
        </w:tabs>
        <w:autoSpaceDE w:val="0"/>
        <w:autoSpaceDN w:val="0"/>
        <w:spacing w:line="360" w:lineRule="auto"/>
        <w:ind w:firstLine="480"/>
        <w:rPr>
          <w:rFonts w:hint="eastAsia" w:ascii="宋体" w:hAnsi="宋体" w:eastAsia="宋体" w:cs="黑体"/>
          <w:color w:val="000000"/>
          <w:sz w:val="24"/>
        </w:rPr>
      </w:pPr>
      <w:r>
        <w:rPr>
          <w:rFonts w:hint="eastAsia" w:ascii="宋体" w:hAnsi="宋体" w:eastAsia="宋体" w:cs="黑体"/>
          <w:color w:val="000000"/>
          <w:sz w:val="24"/>
        </w:rPr>
        <w:t xml:space="preserve">中标方需要完全按照我单位要求，完成但不限于以下要求的工作，直至满足我单位对于该项的所有技术要求。 </w:t>
      </w:r>
    </w:p>
    <w:p>
      <w:pPr>
        <w:pStyle w:val="37"/>
        <w:widowControl/>
        <w:numPr>
          <w:ilvl w:val="0"/>
          <w:numId w:val="2"/>
        </w:numPr>
        <w:tabs>
          <w:tab w:val="left" w:pos="482"/>
        </w:tabs>
        <w:autoSpaceDE w:val="0"/>
        <w:autoSpaceDN w:val="0"/>
        <w:spacing w:line="360" w:lineRule="auto"/>
        <w:contextualSpacing w:val="0"/>
        <w:rPr>
          <w:rFonts w:hint="eastAsia" w:ascii="宋体" w:hAnsi="宋体" w:eastAsia="宋体" w:cs="黑体"/>
          <w:color w:val="000000"/>
          <w:sz w:val="24"/>
        </w:rPr>
      </w:pPr>
      <w:r>
        <w:rPr>
          <w:rFonts w:hint="eastAsia" w:ascii="宋体" w:hAnsi="宋体" w:eastAsia="宋体" w:cs="黑体"/>
          <w:color w:val="000000"/>
          <w:sz w:val="24"/>
        </w:rPr>
        <w:t xml:space="preserve">所有项目全部完成并通过国家安全第二级等级保护，并取得二级认证证书。 </w:t>
      </w:r>
    </w:p>
    <w:p>
      <w:pPr>
        <w:pStyle w:val="37"/>
        <w:widowControl/>
        <w:numPr>
          <w:ilvl w:val="0"/>
          <w:numId w:val="2"/>
        </w:numPr>
        <w:tabs>
          <w:tab w:val="left" w:pos="482"/>
        </w:tabs>
        <w:autoSpaceDE w:val="0"/>
        <w:autoSpaceDN w:val="0"/>
        <w:spacing w:line="360" w:lineRule="auto"/>
        <w:contextualSpacing w:val="0"/>
        <w:rPr>
          <w:rFonts w:hint="eastAsia" w:ascii="宋体" w:hAnsi="宋体" w:eastAsia="宋体" w:cs="黑体"/>
          <w:color w:val="000000"/>
          <w:sz w:val="24"/>
        </w:rPr>
      </w:pPr>
      <w:r>
        <w:rPr>
          <w:rFonts w:hint="eastAsia" w:ascii="宋体" w:hAnsi="宋体" w:eastAsia="宋体" w:cs="黑体"/>
          <w:color w:val="000000"/>
          <w:sz w:val="24"/>
        </w:rPr>
        <w:t>设备上架并按照要求完成所有的配置工作。</w:t>
      </w:r>
    </w:p>
    <w:p>
      <w:pPr>
        <w:pStyle w:val="37"/>
        <w:widowControl/>
        <w:numPr>
          <w:ilvl w:val="0"/>
          <w:numId w:val="2"/>
        </w:numPr>
        <w:tabs>
          <w:tab w:val="left" w:pos="482"/>
        </w:tabs>
        <w:autoSpaceDE w:val="0"/>
        <w:autoSpaceDN w:val="0"/>
        <w:spacing w:line="360" w:lineRule="auto"/>
        <w:contextualSpacing w:val="0"/>
        <w:rPr>
          <w:rFonts w:hint="eastAsia" w:ascii="宋体" w:hAnsi="宋体" w:eastAsia="宋体" w:cs="黑体"/>
          <w:color w:val="000000"/>
          <w:sz w:val="24"/>
        </w:rPr>
      </w:pPr>
      <w:r>
        <w:rPr>
          <w:rFonts w:hint="eastAsia" w:ascii="宋体" w:hAnsi="宋体" w:eastAsia="宋体" w:cs="黑体"/>
          <w:color w:val="000000"/>
          <w:sz w:val="24"/>
        </w:rPr>
        <w:t>所有设备要提供5年质保及5年的特征库更新服务</w:t>
      </w:r>
    </w:p>
    <w:p>
      <w:pPr>
        <w:pStyle w:val="37"/>
        <w:widowControl/>
        <w:numPr>
          <w:ilvl w:val="0"/>
          <w:numId w:val="2"/>
        </w:numPr>
        <w:tabs>
          <w:tab w:val="left" w:pos="482"/>
        </w:tabs>
        <w:autoSpaceDE w:val="0"/>
        <w:autoSpaceDN w:val="0"/>
        <w:spacing w:line="360" w:lineRule="auto"/>
        <w:contextualSpacing w:val="0"/>
        <w:rPr>
          <w:rFonts w:hint="eastAsia" w:ascii="宋体" w:hAnsi="宋体" w:eastAsia="宋体" w:cs="黑体"/>
          <w:color w:val="000000"/>
          <w:sz w:val="24"/>
        </w:rPr>
      </w:pPr>
      <w:r>
        <w:rPr>
          <w:rFonts w:hint="eastAsia" w:ascii="宋体" w:hAnsi="宋体" w:eastAsia="宋体" w:cs="黑体"/>
          <w:color w:val="000000"/>
          <w:sz w:val="24"/>
        </w:rPr>
        <w:t xml:space="preserve">协助制定符合国家二级等级保护要求的信息化规章和制度。 </w:t>
      </w:r>
    </w:p>
    <w:p>
      <w:pPr>
        <w:pStyle w:val="37"/>
        <w:widowControl/>
        <w:numPr>
          <w:ilvl w:val="0"/>
          <w:numId w:val="2"/>
        </w:numPr>
        <w:tabs>
          <w:tab w:val="left" w:pos="482"/>
        </w:tabs>
        <w:autoSpaceDE w:val="0"/>
        <w:autoSpaceDN w:val="0"/>
        <w:spacing w:line="360" w:lineRule="auto"/>
        <w:contextualSpacing w:val="0"/>
        <w:rPr>
          <w:rFonts w:hint="eastAsia" w:ascii="黑体" w:hAnsi="黑体" w:eastAsia="黑体" w:cs="黑体"/>
        </w:rPr>
      </w:pPr>
      <w:r>
        <w:rPr>
          <w:rFonts w:hint="eastAsia" w:ascii="宋体" w:hAnsi="宋体" w:eastAsia="宋体" w:cs="黑体"/>
          <w:color w:val="000000"/>
          <w:sz w:val="24"/>
        </w:rPr>
        <w:t>提供新设备与现有设备的连接与配置服务，</w:t>
      </w:r>
      <w:r>
        <w:rPr>
          <w:rFonts w:hint="eastAsia" w:ascii="宋体" w:hAnsi="宋体" w:eastAsia="宋体" w:cs="黑体"/>
          <w:color w:val="000000"/>
          <w:sz w:val="24"/>
          <w:highlight w:val="red"/>
        </w:rPr>
        <w:t>且保障正常安全生产</w:t>
      </w:r>
      <w:r>
        <w:rPr>
          <w:rFonts w:hint="eastAsia" w:ascii="宋体" w:hAnsi="宋体" w:eastAsia="宋体" w:cs="黑体"/>
          <w:color w:val="000000"/>
          <w:sz w:val="24"/>
        </w:rPr>
        <w:t>。</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hint="eastAsia" w:ascii="宋体" w:hAnsi="宋体" w:eastAsia="宋体" w:cs="黑体"/>
          <w:color w:val="000000"/>
          <w:sz w:val="24"/>
        </w:rPr>
        <w:t>变更窗口约束：所有可能影响生产系统的操作（如防火墙策略调整、核心设备升级）需在甲方指定的非业务高峰时段（如每日</w:t>
      </w:r>
      <w:r>
        <w:rPr>
          <w:rFonts w:ascii="宋体" w:hAnsi="宋体" w:eastAsia="宋体" w:cs="黑体"/>
          <w:color w:val="000000"/>
          <w:sz w:val="24"/>
        </w:rPr>
        <w:t>00:00-05:00</w:t>
      </w:r>
      <w:r>
        <w:rPr>
          <w:rFonts w:hint="eastAsia" w:ascii="宋体" w:hAnsi="宋体" w:eastAsia="宋体" w:cs="黑体"/>
          <w:color w:val="000000"/>
          <w:sz w:val="24"/>
        </w:rPr>
        <w:t>）进行，单次操作时长不得超过</w:t>
      </w:r>
      <w:r>
        <w:rPr>
          <w:rFonts w:ascii="宋体" w:hAnsi="宋体" w:eastAsia="宋体" w:cs="黑体"/>
          <w:color w:val="000000"/>
          <w:sz w:val="24"/>
        </w:rPr>
        <w:t>2</w:t>
      </w:r>
      <w:r>
        <w:rPr>
          <w:rFonts w:hint="eastAsia" w:ascii="宋体" w:hAnsi="宋体" w:eastAsia="宋体" w:cs="黑体"/>
          <w:color w:val="000000"/>
          <w:sz w:val="24"/>
        </w:rPr>
        <w:t>小时，超时需立即回滚并提交故障分析报告。</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hint="eastAsia" w:ascii="宋体" w:hAnsi="宋体" w:eastAsia="宋体" w:cs="黑体"/>
          <w:color w:val="000000"/>
          <w:sz w:val="24"/>
        </w:rPr>
        <w:t>灰度发布机制：网络拓扑变更或安全策略更新必须通过分段灰度发布，先在测试环境验证</w:t>
      </w:r>
      <w:r>
        <w:rPr>
          <w:rFonts w:ascii="宋体" w:hAnsi="宋体" w:eastAsia="宋体" w:cs="黑体"/>
          <w:color w:val="000000"/>
          <w:sz w:val="24"/>
        </w:rPr>
        <w:t>48</w:t>
      </w:r>
      <w:r>
        <w:rPr>
          <w:rFonts w:hint="eastAsia" w:ascii="宋体" w:hAnsi="宋体" w:eastAsia="宋体" w:cs="黑体"/>
          <w:color w:val="000000"/>
          <w:sz w:val="24"/>
        </w:rPr>
        <w:t>小时，再选取≤</w:t>
      </w:r>
      <w:r>
        <w:rPr>
          <w:rFonts w:ascii="宋体" w:hAnsi="宋体" w:eastAsia="宋体" w:cs="黑体"/>
          <w:color w:val="000000"/>
          <w:sz w:val="24"/>
        </w:rPr>
        <w:t>10%</w:t>
      </w:r>
      <w:r>
        <w:rPr>
          <w:rFonts w:hint="eastAsia" w:ascii="宋体" w:hAnsi="宋体" w:eastAsia="宋体" w:cs="黑体"/>
          <w:color w:val="000000"/>
          <w:sz w:val="24"/>
        </w:rPr>
        <w:t>的生产节点试运行</w:t>
      </w:r>
      <w:r>
        <w:rPr>
          <w:rFonts w:ascii="宋体" w:hAnsi="宋体" w:eastAsia="宋体" w:cs="黑体"/>
          <w:color w:val="000000"/>
          <w:sz w:val="24"/>
        </w:rPr>
        <w:t>72</w:t>
      </w:r>
      <w:r>
        <w:rPr>
          <w:rFonts w:hint="eastAsia" w:ascii="宋体" w:hAnsi="宋体" w:eastAsia="宋体" w:cs="黑体"/>
          <w:color w:val="000000"/>
          <w:sz w:val="24"/>
        </w:rPr>
        <w:t>小时，确认无异常后方可全量部署。</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ascii="宋体" w:hAnsi="宋体" w:eastAsia="宋体" w:cs="黑体"/>
          <w:color w:val="000000"/>
          <w:sz w:val="24"/>
        </w:rPr>
        <w:t xml:space="preserve">4.2 </w:t>
      </w:r>
      <w:r>
        <w:rPr>
          <w:rFonts w:hint="eastAsia" w:ascii="宋体" w:hAnsi="宋体" w:eastAsia="宋体" w:cs="黑体"/>
          <w:color w:val="000000"/>
          <w:sz w:val="24"/>
        </w:rPr>
        <w:t>生产环境隔离保护</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hint="eastAsia" w:ascii="宋体" w:hAnsi="宋体" w:eastAsia="宋体" w:cs="黑体"/>
          <w:color w:val="000000"/>
          <w:sz w:val="24"/>
        </w:rPr>
        <w:t>网络分区：实施阶段需通过</w:t>
      </w:r>
      <w:r>
        <w:rPr>
          <w:rFonts w:ascii="宋体" w:hAnsi="宋体" w:eastAsia="宋体" w:cs="黑体"/>
          <w:color w:val="000000"/>
          <w:sz w:val="24"/>
        </w:rPr>
        <w:t>VLAN</w:t>
      </w:r>
      <w:r>
        <w:rPr>
          <w:rFonts w:hint="eastAsia" w:ascii="宋体" w:hAnsi="宋体" w:eastAsia="宋体" w:cs="黑体"/>
          <w:color w:val="000000"/>
          <w:sz w:val="24"/>
        </w:rPr>
        <w:t>或物理隔离划分临时实施专区，与核心生产区域之间部署双向流量监控探针，实时捕获异常流量（如突发</w:t>
      </w:r>
      <w:r>
        <w:rPr>
          <w:rFonts w:ascii="宋体" w:hAnsi="宋体" w:eastAsia="宋体" w:cs="黑体"/>
          <w:color w:val="000000"/>
          <w:sz w:val="24"/>
        </w:rPr>
        <w:t>ICMP</w:t>
      </w:r>
      <w:r>
        <w:rPr>
          <w:rFonts w:hint="eastAsia" w:ascii="宋体" w:hAnsi="宋体" w:eastAsia="宋体" w:cs="黑体"/>
          <w:color w:val="000000"/>
          <w:sz w:val="24"/>
        </w:rPr>
        <w:t>洪水、异常</w:t>
      </w:r>
      <w:r>
        <w:rPr>
          <w:rFonts w:ascii="宋体" w:hAnsi="宋体" w:eastAsia="宋体" w:cs="黑体"/>
          <w:color w:val="000000"/>
          <w:sz w:val="24"/>
        </w:rPr>
        <w:t>SQL</w:t>
      </w:r>
      <w:r>
        <w:rPr>
          <w:rFonts w:hint="eastAsia" w:ascii="宋体" w:hAnsi="宋体" w:eastAsia="宋体" w:cs="黑体"/>
          <w:color w:val="000000"/>
          <w:sz w:val="24"/>
        </w:rPr>
        <w:t>连接）。</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hint="eastAsia" w:ascii="宋体" w:hAnsi="宋体" w:eastAsia="宋体" w:cs="黑体"/>
          <w:color w:val="000000"/>
          <w:sz w:val="24"/>
        </w:rPr>
        <w:t>回滚快照：对受影响的生产系统（如数据库、工业控制服务器）提前生成全量数据快照，快照保存周期覆盖项目实施全程至验收后</w:t>
      </w:r>
      <w:r>
        <w:rPr>
          <w:rFonts w:ascii="宋体" w:hAnsi="宋体" w:eastAsia="宋体" w:cs="黑体"/>
          <w:color w:val="000000"/>
          <w:sz w:val="24"/>
        </w:rPr>
        <w:t>30</w:t>
      </w:r>
      <w:r>
        <w:rPr>
          <w:rFonts w:hint="eastAsia" w:ascii="宋体" w:hAnsi="宋体" w:eastAsia="宋体" w:cs="黑体"/>
          <w:color w:val="000000"/>
          <w:sz w:val="24"/>
        </w:rPr>
        <w:t>天，支持一键回滚至变更前状态。</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ascii="宋体" w:hAnsi="宋体" w:eastAsia="宋体" w:cs="黑体"/>
          <w:color w:val="000000"/>
          <w:sz w:val="24"/>
        </w:rPr>
        <w:t xml:space="preserve">4.3 </w:t>
      </w:r>
      <w:r>
        <w:rPr>
          <w:rFonts w:hint="eastAsia" w:ascii="宋体" w:hAnsi="宋体" w:eastAsia="宋体" w:cs="黑体"/>
          <w:color w:val="000000"/>
          <w:sz w:val="24"/>
        </w:rPr>
        <w:t>业务连续性保障</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hint="eastAsia" w:ascii="宋体" w:hAnsi="宋体" w:eastAsia="宋体" w:cs="黑体"/>
          <w:color w:val="000000"/>
          <w:sz w:val="24"/>
        </w:rPr>
        <w:t>双活热备：涉及边界防护设备（如防火墙、</w:t>
      </w:r>
      <w:r>
        <w:rPr>
          <w:rFonts w:ascii="宋体" w:hAnsi="宋体" w:eastAsia="宋体" w:cs="黑体"/>
          <w:color w:val="000000"/>
          <w:sz w:val="24"/>
        </w:rPr>
        <w:t>IPS</w:t>
      </w:r>
      <w:r>
        <w:rPr>
          <w:rFonts w:hint="eastAsia" w:ascii="宋体" w:hAnsi="宋体" w:eastAsia="宋体" w:cs="黑体"/>
          <w:color w:val="000000"/>
          <w:sz w:val="24"/>
        </w:rPr>
        <w:t>）更换时，需采用双机热备</w:t>
      </w:r>
      <w:r>
        <w:rPr>
          <w:rFonts w:ascii="宋体" w:hAnsi="宋体" w:eastAsia="宋体" w:cs="黑体"/>
          <w:color w:val="000000"/>
          <w:sz w:val="24"/>
        </w:rPr>
        <w:t>+</w:t>
      </w:r>
      <w:r>
        <w:rPr>
          <w:rFonts w:hint="eastAsia" w:ascii="宋体" w:hAnsi="宋体" w:eastAsia="宋体" w:cs="黑体"/>
          <w:color w:val="000000"/>
          <w:sz w:val="24"/>
        </w:rPr>
        <w:t>心跳检测模式，切换过程业务中断时间≤</w:t>
      </w:r>
      <w:r>
        <w:rPr>
          <w:rFonts w:ascii="宋体" w:hAnsi="宋体" w:eastAsia="宋体" w:cs="黑体"/>
          <w:color w:val="000000"/>
          <w:sz w:val="24"/>
        </w:rPr>
        <w:t>30</w:t>
      </w:r>
      <w:r>
        <w:rPr>
          <w:rFonts w:hint="eastAsia" w:ascii="宋体" w:hAnsi="宋体" w:eastAsia="宋体" w:cs="黑体"/>
          <w:color w:val="000000"/>
          <w:sz w:val="24"/>
        </w:rPr>
        <w:t>秒，且需提供备用设备性能不低于主设备</w:t>
      </w:r>
      <w:r>
        <w:rPr>
          <w:rFonts w:ascii="宋体" w:hAnsi="宋体" w:eastAsia="宋体" w:cs="黑体"/>
          <w:color w:val="000000"/>
          <w:sz w:val="24"/>
        </w:rPr>
        <w:t>90%</w:t>
      </w:r>
      <w:r>
        <w:rPr>
          <w:rFonts w:hint="eastAsia" w:ascii="宋体" w:hAnsi="宋体" w:eastAsia="宋体" w:cs="黑体"/>
          <w:color w:val="000000"/>
          <w:sz w:val="24"/>
        </w:rPr>
        <w:t>的测试证明。</w:t>
      </w:r>
    </w:p>
    <w:p>
      <w:pPr>
        <w:pStyle w:val="37"/>
        <w:widowControl/>
        <w:numPr>
          <w:ilvl w:val="0"/>
          <w:numId w:val="2"/>
        </w:numPr>
        <w:tabs>
          <w:tab w:val="left" w:pos="482"/>
        </w:tabs>
        <w:autoSpaceDE w:val="0"/>
        <w:autoSpaceDN w:val="0"/>
        <w:spacing w:line="360" w:lineRule="auto"/>
        <w:rPr>
          <w:rFonts w:hint="eastAsia" w:ascii="宋体" w:hAnsi="宋体" w:eastAsia="宋体" w:cs="黑体"/>
          <w:color w:val="000000"/>
          <w:sz w:val="24"/>
        </w:rPr>
      </w:pPr>
      <w:r>
        <w:rPr>
          <w:rFonts w:hint="eastAsia" w:ascii="宋体" w:hAnsi="宋体" w:eastAsia="宋体" w:cs="黑体"/>
          <w:color w:val="000000"/>
          <w:sz w:val="24"/>
        </w:rPr>
        <w:t>熔断机制：部署安全设备（如</w:t>
      </w:r>
      <w:r>
        <w:rPr>
          <w:rFonts w:ascii="宋体" w:hAnsi="宋体" w:eastAsia="宋体" w:cs="黑体"/>
          <w:color w:val="000000"/>
          <w:sz w:val="24"/>
        </w:rPr>
        <w:t>WAF</w:t>
      </w:r>
      <w:r>
        <w:rPr>
          <w:rFonts w:hint="eastAsia" w:ascii="宋体" w:hAnsi="宋体" w:eastAsia="宋体" w:cs="黑体"/>
          <w:color w:val="000000"/>
          <w:sz w:val="24"/>
        </w:rPr>
        <w:t>）过程中，若触发生产系统</w:t>
      </w:r>
      <w:r>
        <w:rPr>
          <w:rFonts w:ascii="宋体" w:hAnsi="宋体" w:eastAsia="宋体" w:cs="黑体"/>
          <w:color w:val="000000"/>
          <w:sz w:val="24"/>
        </w:rPr>
        <w:t>CPU</w:t>
      </w:r>
      <w:r>
        <w:rPr>
          <w:rFonts w:hint="eastAsia" w:ascii="宋体" w:hAnsi="宋体" w:eastAsia="宋体" w:cs="黑体"/>
          <w:color w:val="000000"/>
          <w:sz w:val="24"/>
        </w:rPr>
        <w:t>持续≥</w:t>
      </w:r>
      <w:r>
        <w:rPr>
          <w:rFonts w:ascii="宋体" w:hAnsi="宋体" w:eastAsia="宋体" w:cs="黑体"/>
          <w:color w:val="000000"/>
          <w:sz w:val="24"/>
        </w:rPr>
        <w:t>80%</w:t>
      </w:r>
      <w:r>
        <w:rPr>
          <w:rFonts w:hint="eastAsia" w:ascii="宋体" w:hAnsi="宋体" w:eastAsia="宋体" w:cs="黑体"/>
          <w:color w:val="000000"/>
          <w:sz w:val="24"/>
        </w:rPr>
        <w:t>或内存溢出告警超过</w:t>
      </w:r>
      <w:r>
        <w:rPr>
          <w:rFonts w:ascii="宋体" w:hAnsi="宋体" w:eastAsia="宋体" w:cs="黑体"/>
          <w:color w:val="000000"/>
          <w:sz w:val="24"/>
        </w:rPr>
        <w:t>5</w:t>
      </w:r>
      <w:r>
        <w:rPr>
          <w:rFonts w:hint="eastAsia" w:ascii="宋体" w:hAnsi="宋体" w:eastAsia="宋体" w:cs="黑体"/>
          <w:color w:val="000000"/>
          <w:sz w:val="24"/>
        </w:rPr>
        <w:t>分钟，自动切换至</w:t>
      </w:r>
      <w:r>
        <w:rPr>
          <w:rFonts w:ascii="宋体" w:hAnsi="宋体" w:eastAsia="宋体" w:cs="黑体"/>
          <w:color w:val="000000"/>
          <w:sz w:val="24"/>
        </w:rPr>
        <w:t>bypass</w:t>
      </w:r>
      <w:r>
        <w:rPr>
          <w:rFonts w:hint="eastAsia" w:ascii="宋体" w:hAnsi="宋体" w:eastAsia="宋体" w:cs="黑体"/>
          <w:color w:val="000000"/>
          <w:sz w:val="24"/>
        </w:rPr>
        <w:t>模式并通知甲方运维人员介入。</w:t>
      </w:r>
    </w:p>
    <w:p>
      <w:pPr>
        <w:pStyle w:val="37"/>
        <w:widowControl/>
        <w:tabs>
          <w:tab w:val="left" w:pos="482"/>
        </w:tabs>
        <w:autoSpaceDE w:val="0"/>
        <w:autoSpaceDN w:val="0"/>
        <w:spacing w:line="360" w:lineRule="auto"/>
        <w:ind w:left="920"/>
        <w:contextualSpacing w:val="0"/>
        <w:rPr>
          <w:rFonts w:hint="eastAsia" w:ascii="黑体" w:hAnsi="黑体" w:eastAsia="黑体" w:cs="黑体"/>
        </w:rPr>
      </w:pPr>
    </w:p>
    <w:p>
      <w:pPr>
        <w:rPr>
          <w:rFonts w:hint="eastAsia" w:ascii="黑体" w:hAnsi="黑体" w:eastAsia="黑体" w:cs="黑体"/>
        </w:rPr>
      </w:pPr>
      <w:r>
        <w:rPr>
          <w:rFonts w:hint="eastAsia" w:ascii="宋体" w:hAnsi="宋体" w:eastAsia="宋体" w:cs="黑体"/>
          <w:color w:val="000000"/>
          <w:sz w:val="24"/>
        </w:rPr>
        <w:br w:type="page"/>
      </w:r>
    </w:p>
    <w:p>
      <w:pPr>
        <w:pStyle w:val="37"/>
        <w:widowControl/>
        <w:tabs>
          <w:tab w:val="left" w:pos="482"/>
        </w:tabs>
        <w:autoSpaceDE w:val="0"/>
        <w:autoSpaceDN w:val="0"/>
        <w:spacing w:line="360" w:lineRule="auto"/>
        <w:ind w:left="9"/>
        <w:rPr>
          <w:rFonts w:hint="eastAsia" w:ascii="宋体" w:hAnsi="宋体" w:eastAsia="宋体" w:cs="黑体"/>
          <w:b/>
          <w:bCs/>
          <w:color w:val="000000"/>
          <w:sz w:val="28"/>
          <w:szCs w:val="28"/>
        </w:rPr>
      </w:pPr>
      <w:r>
        <w:rPr>
          <w:rFonts w:hint="eastAsia" w:ascii="宋体" w:hAnsi="宋体" w:eastAsia="宋体" w:cs="黑体"/>
          <w:b/>
          <w:bCs/>
          <w:color w:val="000000"/>
          <w:sz w:val="28"/>
          <w:szCs w:val="28"/>
        </w:rPr>
        <w:t>硬件参数要求：</w:t>
      </w:r>
    </w:p>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防火墙：2套</w:t>
      </w:r>
    </w:p>
    <w:tbl>
      <w:tblPr>
        <w:tblStyle w:val="22"/>
        <w:tblW w:w="9012" w:type="dxa"/>
        <w:tblInd w:w="0" w:type="dxa"/>
        <w:tblLayout w:type="fixed"/>
        <w:tblCellMar>
          <w:top w:w="0" w:type="dxa"/>
          <w:left w:w="108" w:type="dxa"/>
          <w:bottom w:w="0" w:type="dxa"/>
          <w:right w:w="108" w:type="dxa"/>
        </w:tblCellMar>
      </w:tblPr>
      <w:tblGrid>
        <w:gridCol w:w="1083"/>
        <w:gridCol w:w="1092"/>
        <w:gridCol w:w="6837"/>
      </w:tblGrid>
      <w:tr>
        <w:tblPrEx>
          <w:tblLayout w:type="fixed"/>
          <w:tblCellMar>
            <w:top w:w="0" w:type="dxa"/>
            <w:left w:w="108" w:type="dxa"/>
            <w:bottom w:w="0" w:type="dxa"/>
            <w:right w:w="108" w:type="dxa"/>
          </w:tblCellMar>
        </w:tblPrEx>
        <w:trPr>
          <w:trHeight w:val="260" w:hRule="atLeast"/>
        </w:trPr>
        <w:tc>
          <w:tcPr>
            <w:tcW w:w="1083"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序号</w:t>
            </w:r>
          </w:p>
        </w:tc>
        <w:tc>
          <w:tcPr>
            <w:tcW w:w="109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b/>
                <w:bCs/>
                <w:color w:val="0C0C0C"/>
                <w:kern w:val="0"/>
                <w:sz w:val="24"/>
              </w:rPr>
            </w:pPr>
            <w:r>
              <w:rPr>
                <w:rFonts w:hint="eastAsia" w:ascii="宋体" w:hAnsi="宋体" w:eastAsia="宋体" w:cs="宋体"/>
                <w:b/>
                <w:bCs/>
                <w:color w:val="0C0C0C"/>
                <w:kern w:val="0"/>
                <w:sz w:val="24"/>
              </w:rPr>
              <w:t>指标项</w:t>
            </w:r>
          </w:p>
        </w:tc>
        <w:tc>
          <w:tcPr>
            <w:tcW w:w="683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b/>
                <w:bCs/>
                <w:color w:val="0C0C0C"/>
                <w:kern w:val="0"/>
                <w:sz w:val="24"/>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260" w:hRule="atLeast"/>
        </w:trPr>
        <w:tc>
          <w:tcPr>
            <w:tcW w:w="1083"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09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硬件要求</w:t>
            </w:r>
          </w:p>
        </w:tc>
        <w:tc>
          <w:tcPr>
            <w:tcW w:w="6837"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提供标准</w:t>
            </w:r>
            <w:r>
              <w:rPr>
                <w:rFonts w:ascii="宋体" w:hAnsi="宋体" w:eastAsia="宋体" w:cs="宋体"/>
                <w:color w:val="000000"/>
                <w:kern w:val="0"/>
                <w:sz w:val="18"/>
                <w:szCs w:val="18"/>
              </w:rPr>
              <w:t>1U机型，</w:t>
            </w:r>
            <w:r>
              <w:rPr>
                <w:rFonts w:hint="eastAsia" w:ascii="宋体" w:hAnsi="宋体" w:eastAsia="宋体" w:cs="宋体"/>
                <w:color w:val="000000"/>
                <w:kern w:val="0"/>
                <w:sz w:val="18"/>
                <w:szCs w:val="18"/>
              </w:rPr>
              <w:t>提供≥</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MGMT（管理口）</w:t>
            </w:r>
            <w:r>
              <w:rPr>
                <w:rFonts w:hint="eastAsia" w:ascii="宋体" w:hAnsi="宋体" w:eastAsia="宋体" w:cs="宋体"/>
                <w:color w:val="000000"/>
                <w:kern w:val="0"/>
                <w:sz w:val="18"/>
                <w:szCs w:val="18"/>
              </w:rPr>
              <w:t>，≥8个</w:t>
            </w:r>
            <w:r>
              <w:rPr>
                <w:rFonts w:ascii="宋体" w:hAnsi="宋体" w:eastAsia="宋体" w:cs="宋体"/>
                <w:color w:val="000000"/>
                <w:kern w:val="0"/>
                <w:sz w:val="18"/>
                <w:szCs w:val="18"/>
              </w:rPr>
              <w:t>千兆电接口</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8</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千兆光接口</w:t>
            </w:r>
            <w:r>
              <w:rPr>
                <w:rFonts w:hint="eastAsia" w:ascii="宋体" w:hAnsi="宋体" w:eastAsia="宋体" w:cs="宋体"/>
                <w:color w:val="000000"/>
                <w:kern w:val="0"/>
                <w:sz w:val="18"/>
                <w:szCs w:val="18"/>
              </w:rPr>
              <w:t>，≥2个</w:t>
            </w:r>
            <w:r>
              <w:rPr>
                <w:rFonts w:ascii="宋体" w:hAnsi="宋体" w:eastAsia="宋体" w:cs="宋体"/>
                <w:color w:val="000000"/>
                <w:kern w:val="0"/>
                <w:sz w:val="18"/>
                <w:szCs w:val="18"/>
              </w:rPr>
              <w:t>万兆光接口，</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接口卡扩展槽位，</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内置电源，</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0</w:t>
            </w:r>
            <w:r>
              <w:rPr>
                <w:rFonts w:ascii="宋体" w:hAnsi="宋体" w:eastAsia="宋体" w:cs="宋体"/>
                <w:color w:val="000000"/>
                <w:kern w:val="0"/>
                <w:sz w:val="18"/>
                <w:szCs w:val="18"/>
              </w:rPr>
              <w:t>个并发SSL VPN用户授权</w:t>
            </w:r>
            <w:r>
              <w:rPr>
                <w:rFonts w:hint="eastAsia" w:ascii="宋体" w:hAnsi="宋体" w:eastAsia="宋体" w:cs="宋体"/>
                <w:color w:val="000000"/>
                <w:kern w:val="0"/>
                <w:sz w:val="18"/>
                <w:szCs w:val="18"/>
              </w:rPr>
              <w:t>，C</w:t>
            </w:r>
            <w:r>
              <w:rPr>
                <w:rFonts w:ascii="宋体" w:hAnsi="宋体" w:eastAsia="宋体" w:cs="宋体"/>
                <w:color w:val="000000"/>
                <w:kern w:val="0"/>
                <w:sz w:val="18"/>
                <w:szCs w:val="18"/>
              </w:rPr>
              <w:t>PU</w:t>
            </w:r>
            <w:r>
              <w:rPr>
                <w:rFonts w:hint="eastAsia" w:ascii="宋体" w:hAnsi="宋体" w:eastAsia="宋体" w:cs="宋体"/>
                <w:color w:val="000000"/>
                <w:kern w:val="0"/>
                <w:sz w:val="18"/>
                <w:szCs w:val="18"/>
              </w:rPr>
              <w:t>和操作系统需满足国产化要求。提供I</w:t>
            </w:r>
            <w:r>
              <w:rPr>
                <w:rFonts w:ascii="宋体" w:hAnsi="宋体" w:eastAsia="宋体" w:cs="宋体"/>
                <w:color w:val="000000"/>
                <w:kern w:val="0"/>
                <w:sz w:val="18"/>
                <w:szCs w:val="18"/>
              </w:rPr>
              <w:t>PS</w:t>
            </w:r>
            <w:r>
              <w:rPr>
                <w:rFonts w:hint="eastAsia" w:ascii="宋体" w:hAnsi="宋体" w:eastAsia="宋体" w:cs="宋体"/>
                <w:color w:val="000000"/>
                <w:kern w:val="0"/>
                <w:sz w:val="18"/>
                <w:szCs w:val="18"/>
              </w:rPr>
              <w:t>及A</w:t>
            </w:r>
            <w:r>
              <w:rPr>
                <w:rFonts w:ascii="宋体" w:hAnsi="宋体" w:eastAsia="宋体" w:cs="宋体"/>
                <w:color w:val="000000"/>
                <w:kern w:val="0"/>
                <w:sz w:val="18"/>
                <w:szCs w:val="18"/>
              </w:rPr>
              <w:t>V</w:t>
            </w:r>
            <w:r>
              <w:rPr>
                <w:rFonts w:hint="eastAsia" w:ascii="宋体" w:hAnsi="宋体" w:eastAsia="宋体" w:cs="宋体"/>
                <w:color w:val="000000"/>
                <w:kern w:val="0"/>
                <w:sz w:val="18"/>
                <w:szCs w:val="18"/>
              </w:rPr>
              <w:t>防护规则库5年升级授权。</w:t>
            </w:r>
          </w:p>
        </w:tc>
      </w:tr>
      <w:tr>
        <w:tblPrEx>
          <w:tblLayout w:type="fixed"/>
          <w:tblCellMar>
            <w:top w:w="0" w:type="dxa"/>
            <w:left w:w="108" w:type="dxa"/>
            <w:bottom w:w="0" w:type="dxa"/>
            <w:right w:w="108" w:type="dxa"/>
          </w:tblCellMar>
        </w:tblPrEx>
        <w:trPr>
          <w:trHeight w:val="260" w:hRule="atLeast"/>
        </w:trPr>
        <w:tc>
          <w:tcPr>
            <w:tcW w:w="1083"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9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性能要求</w:t>
            </w:r>
          </w:p>
        </w:tc>
        <w:tc>
          <w:tcPr>
            <w:tcW w:w="6837"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整机吞吐量≥12</w:t>
            </w:r>
            <w:r>
              <w:rPr>
                <w:rFonts w:ascii="宋体" w:hAnsi="宋体" w:eastAsia="宋体" w:cs="宋体"/>
                <w:color w:val="000000"/>
                <w:kern w:val="0"/>
                <w:sz w:val="18"/>
                <w:szCs w:val="18"/>
              </w:rPr>
              <w:t>G</w:t>
            </w:r>
            <w:r>
              <w:rPr>
                <w:rFonts w:hint="eastAsia" w:ascii="宋体" w:hAnsi="宋体" w:eastAsia="宋体" w:cs="宋体"/>
                <w:color w:val="000000"/>
                <w:kern w:val="0"/>
                <w:sz w:val="18"/>
                <w:szCs w:val="18"/>
              </w:rPr>
              <w:t>，每秒新建会话数≥13万，最大并发会话数≥200万，I</w:t>
            </w:r>
            <w:r>
              <w:rPr>
                <w:rFonts w:ascii="宋体" w:hAnsi="宋体" w:eastAsia="宋体" w:cs="宋体"/>
                <w:color w:val="000000"/>
                <w:kern w:val="0"/>
                <w:sz w:val="18"/>
                <w:szCs w:val="18"/>
              </w:rPr>
              <w:t>PS</w:t>
            </w:r>
            <w:r>
              <w:rPr>
                <w:rFonts w:hint="eastAsia" w:ascii="宋体" w:hAnsi="宋体" w:eastAsia="宋体" w:cs="宋体"/>
                <w:color w:val="000000"/>
                <w:kern w:val="0"/>
                <w:sz w:val="18"/>
                <w:szCs w:val="18"/>
              </w:rPr>
              <w:t>ec吞吐量≥4</w:t>
            </w:r>
            <w:r>
              <w:rPr>
                <w:rFonts w:ascii="宋体" w:hAnsi="宋体" w:eastAsia="宋体" w:cs="宋体"/>
                <w:color w:val="000000"/>
                <w:kern w:val="0"/>
                <w:sz w:val="18"/>
                <w:szCs w:val="18"/>
              </w:rPr>
              <w:t>G</w:t>
            </w:r>
            <w:r>
              <w:rPr>
                <w:rFonts w:hint="eastAsia" w:ascii="宋体" w:hAnsi="宋体" w:eastAsia="宋体" w:cs="宋体"/>
                <w:color w:val="000000"/>
                <w:kern w:val="0"/>
                <w:sz w:val="18"/>
                <w:szCs w:val="18"/>
              </w:rPr>
              <w:t>，I</w:t>
            </w:r>
            <w:r>
              <w:rPr>
                <w:rFonts w:ascii="宋体" w:hAnsi="宋体" w:eastAsia="宋体" w:cs="宋体"/>
                <w:color w:val="000000"/>
                <w:kern w:val="0"/>
                <w:sz w:val="18"/>
                <w:szCs w:val="18"/>
              </w:rPr>
              <w:t>PS</w:t>
            </w:r>
            <w:r>
              <w:rPr>
                <w:rFonts w:hint="eastAsia" w:ascii="宋体" w:hAnsi="宋体" w:eastAsia="宋体" w:cs="宋体"/>
                <w:color w:val="000000"/>
                <w:kern w:val="0"/>
                <w:sz w:val="18"/>
                <w:szCs w:val="18"/>
              </w:rPr>
              <w:t>吞吐量≥5.5</w:t>
            </w:r>
            <w:r>
              <w:rPr>
                <w:rFonts w:ascii="宋体" w:hAnsi="宋体" w:eastAsia="宋体" w:cs="宋体"/>
                <w:color w:val="000000"/>
                <w:kern w:val="0"/>
                <w:sz w:val="18"/>
                <w:szCs w:val="18"/>
              </w:rPr>
              <w:t>G</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AV</w:t>
            </w:r>
            <w:r>
              <w:rPr>
                <w:rFonts w:hint="eastAsia" w:ascii="宋体" w:hAnsi="宋体" w:eastAsia="宋体" w:cs="宋体"/>
                <w:color w:val="000000"/>
                <w:kern w:val="0"/>
                <w:sz w:val="18"/>
                <w:szCs w:val="18"/>
              </w:rPr>
              <w:t>吞吐量≥4.5</w:t>
            </w:r>
            <w:r>
              <w:rPr>
                <w:rFonts w:ascii="宋体" w:hAnsi="宋体" w:eastAsia="宋体" w:cs="宋体"/>
                <w:color w:val="000000"/>
                <w:kern w:val="0"/>
                <w:sz w:val="18"/>
                <w:szCs w:val="18"/>
              </w:rPr>
              <w:t>G</w:t>
            </w:r>
          </w:p>
        </w:tc>
      </w:tr>
      <w:tr>
        <w:tblPrEx>
          <w:tblLayout w:type="fixed"/>
          <w:tblCellMar>
            <w:top w:w="0" w:type="dxa"/>
            <w:left w:w="108" w:type="dxa"/>
            <w:bottom w:w="0" w:type="dxa"/>
            <w:right w:w="108" w:type="dxa"/>
          </w:tblCellMar>
        </w:tblPrEx>
        <w:trPr>
          <w:trHeight w:val="260" w:hRule="atLeast"/>
        </w:trPr>
        <w:tc>
          <w:tcPr>
            <w:tcW w:w="1083"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9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部署方式</w:t>
            </w:r>
          </w:p>
        </w:tc>
        <w:tc>
          <w:tcPr>
            <w:tcW w:w="6837"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支持虚拟线，二层透明，三层，混合，旁路监听，单臂接入方式</w:t>
            </w:r>
          </w:p>
        </w:tc>
      </w:tr>
      <w:tr>
        <w:tblPrEx>
          <w:tblLayout w:type="fixed"/>
          <w:tblCellMar>
            <w:top w:w="0" w:type="dxa"/>
            <w:left w:w="108" w:type="dxa"/>
            <w:bottom w:w="0" w:type="dxa"/>
            <w:right w:w="108" w:type="dxa"/>
          </w:tblCellMar>
        </w:tblPrEx>
        <w:trPr>
          <w:trHeight w:val="260" w:hRule="atLeast"/>
        </w:trPr>
        <w:tc>
          <w:tcPr>
            <w:tcW w:w="1083"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网络适配性</w:t>
            </w: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支持三层接口、三层子接口、环回接口、VPN接口</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支持VLAN接口、VLAN间路由、单臂路由</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支持汇聚接口，二层聚合、三层聚合、虚拟线聚合，能够手动绑定接口，聚合方式支持平衡轮询、手动负载分担和LACP</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支持配置虚拟线接口，可以通过配置虚拟线对，实现虚拟线的部署模式</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支持VLAN划分、VLAN Trunk/Access，支持802.1Q，能进行封装和解封</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支持静态路由及OSPFv2、RIPv1/v2动态路由协议</w:t>
            </w:r>
          </w:p>
        </w:tc>
      </w:tr>
      <w:tr>
        <w:tblPrEx>
          <w:tblLayout w:type="fixed"/>
          <w:tblCellMar>
            <w:top w:w="0" w:type="dxa"/>
            <w:left w:w="108" w:type="dxa"/>
            <w:bottom w:w="0" w:type="dxa"/>
            <w:right w:w="108" w:type="dxa"/>
          </w:tblCellMar>
        </w:tblPrEx>
        <w:trPr>
          <w:trHeight w:val="260" w:hRule="atLeast"/>
        </w:trPr>
        <w:tc>
          <w:tcPr>
            <w:tcW w:w="108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sz w:val="18"/>
                <w:szCs w:val="18"/>
              </w:rPr>
            </w:pPr>
            <w:r>
              <w:rPr>
                <w:rFonts w:hint="eastAsia" w:ascii="宋体" w:hAnsi="宋体" w:eastAsia="宋体"/>
                <w:sz w:val="18"/>
                <w:szCs w:val="18"/>
              </w:rPr>
              <w:t>5</w:t>
            </w:r>
          </w:p>
        </w:tc>
        <w:tc>
          <w:tcPr>
            <w:tcW w:w="109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sz w:val="18"/>
                <w:szCs w:val="18"/>
              </w:rPr>
              <w:t>访问控制</w:t>
            </w: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sz w:val="18"/>
                <w:szCs w:val="18"/>
              </w:rPr>
              <w:t>支持基于</w:t>
            </w:r>
            <w:r>
              <w:rPr>
                <w:rFonts w:ascii="宋体" w:hAnsi="宋体" w:eastAsia="宋体"/>
                <w:sz w:val="18"/>
                <w:szCs w:val="18"/>
              </w:rPr>
              <w:t>IP</w:t>
            </w:r>
            <w:r>
              <w:rPr>
                <w:rFonts w:hint="eastAsia" w:ascii="宋体" w:hAnsi="宋体" w:eastAsia="宋体"/>
                <w:sz w:val="18"/>
                <w:szCs w:val="18"/>
              </w:rPr>
              <w:t>地址、端口、协议、时间等多种方式进行综合过滤及访问控制</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sz w:val="18"/>
                <w:szCs w:val="18"/>
              </w:rPr>
              <w:t>基于用户自定义安全策略的访问控制</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sz w:val="18"/>
                <w:szCs w:val="18"/>
              </w:rPr>
              <w:t>支持</w:t>
            </w:r>
            <w:r>
              <w:rPr>
                <w:rFonts w:ascii="宋体" w:hAnsi="宋体" w:eastAsia="宋体"/>
                <w:sz w:val="18"/>
                <w:szCs w:val="18"/>
              </w:rPr>
              <w:t>IP</w:t>
            </w:r>
            <w:r>
              <w:rPr>
                <w:rFonts w:hint="eastAsia" w:ascii="宋体" w:hAnsi="宋体" w:eastAsia="宋体"/>
                <w:sz w:val="18"/>
                <w:szCs w:val="18"/>
              </w:rPr>
              <w:t>和</w:t>
            </w:r>
            <w:r>
              <w:rPr>
                <w:rFonts w:ascii="宋体" w:hAnsi="宋体" w:eastAsia="宋体"/>
                <w:sz w:val="18"/>
                <w:szCs w:val="18"/>
              </w:rPr>
              <w:t>MAC</w:t>
            </w:r>
            <w:r>
              <w:rPr>
                <w:rFonts w:hint="eastAsia" w:ascii="宋体" w:hAnsi="宋体" w:eastAsia="宋体"/>
                <w:sz w:val="18"/>
                <w:szCs w:val="18"/>
              </w:rPr>
              <w:t>地址绑定，防止</w:t>
            </w:r>
            <w:r>
              <w:rPr>
                <w:rFonts w:ascii="宋体" w:hAnsi="宋体" w:eastAsia="宋体"/>
                <w:sz w:val="18"/>
                <w:szCs w:val="18"/>
              </w:rPr>
              <w:t>IP</w:t>
            </w:r>
            <w:r>
              <w:rPr>
                <w:rFonts w:hint="eastAsia" w:ascii="宋体" w:hAnsi="宋体" w:eastAsia="宋体"/>
                <w:sz w:val="18"/>
                <w:szCs w:val="18"/>
              </w:rPr>
              <w:t>地址盗用</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sz w:val="18"/>
                <w:szCs w:val="18"/>
              </w:rPr>
              <w:t>支持动态网络地址转换（</w:t>
            </w:r>
            <w:r>
              <w:rPr>
                <w:rFonts w:ascii="宋体" w:hAnsi="宋体" w:eastAsia="宋体"/>
                <w:sz w:val="18"/>
                <w:szCs w:val="18"/>
              </w:rPr>
              <w:t>NAT</w:t>
            </w:r>
            <w:r>
              <w:rPr>
                <w:rFonts w:hint="eastAsia" w:ascii="宋体" w:hAnsi="宋体" w:eastAsia="宋体"/>
                <w:sz w:val="18"/>
                <w:szCs w:val="18"/>
              </w:rPr>
              <w:t>）</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sz w:val="18"/>
                <w:szCs w:val="18"/>
              </w:rPr>
            </w:pPr>
            <w:r>
              <w:rPr>
                <w:rFonts w:hint="eastAsia" w:ascii="宋体" w:hAnsi="宋体" w:eastAsia="宋体"/>
                <w:sz w:val="18"/>
                <w:szCs w:val="18"/>
              </w:rPr>
              <w:t>支持基于策略的源地址</w:t>
            </w:r>
            <w:r>
              <w:rPr>
                <w:rFonts w:ascii="宋体" w:hAnsi="宋体" w:eastAsia="宋体"/>
                <w:sz w:val="18"/>
                <w:szCs w:val="18"/>
              </w:rPr>
              <w:t>NAT、目的地址NAT和双向NAT，</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sz w:val="18"/>
                <w:szCs w:val="18"/>
              </w:rPr>
            </w:pPr>
            <w:r>
              <w:rPr>
                <w:rFonts w:hint="eastAsia" w:ascii="宋体" w:hAnsi="宋体" w:eastAsia="宋体"/>
                <w:sz w:val="18"/>
                <w:szCs w:val="18"/>
              </w:rPr>
              <w:t>支持一对一、一对多、多对一等多种转换方式。</w:t>
            </w:r>
          </w:p>
        </w:tc>
      </w:tr>
      <w:tr>
        <w:tblPrEx>
          <w:tblLayout w:type="fixed"/>
          <w:tblCellMar>
            <w:top w:w="0" w:type="dxa"/>
            <w:left w:w="108" w:type="dxa"/>
            <w:bottom w:w="0" w:type="dxa"/>
            <w:right w:w="108" w:type="dxa"/>
          </w:tblCellMar>
        </w:tblPrEx>
        <w:trPr>
          <w:trHeight w:val="260" w:hRule="atLeast"/>
        </w:trPr>
        <w:tc>
          <w:tcPr>
            <w:tcW w:w="108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92"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加密流量</w:t>
            </w:r>
          </w:p>
        </w:tc>
        <w:tc>
          <w:tcPr>
            <w:tcW w:w="683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w:t>
            </w:r>
            <w:r>
              <w:rPr>
                <w:rFonts w:ascii="宋体" w:hAnsi="宋体" w:eastAsia="宋体" w:cs="宋体"/>
                <w:kern w:val="0"/>
                <w:sz w:val="18"/>
                <w:szCs w:val="18"/>
              </w:rPr>
              <w:t>HTTPS加密流量的安全检测，支持TCP代理和SSL代理，且代理策略中可同时配置多类过滤条件，提供</w:t>
            </w:r>
            <w:r>
              <w:rPr>
                <w:rFonts w:hint="eastAsia" w:ascii="宋体" w:hAnsi="宋体" w:eastAsia="宋体" w:cs="宋体"/>
                <w:kern w:val="0"/>
                <w:sz w:val="18"/>
                <w:szCs w:val="18"/>
              </w:rPr>
              <w:t>功能</w:t>
            </w:r>
            <w:r>
              <w:rPr>
                <w:rFonts w:ascii="宋体" w:hAnsi="宋体" w:eastAsia="宋体" w:cs="宋体"/>
                <w:kern w:val="0"/>
                <w:sz w:val="18"/>
                <w:szCs w:val="18"/>
              </w:rPr>
              <w:t>截图</w:t>
            </w:r>
          </w:p>
        </w:tc>
      </w:tr>
      <w:tr>
        <w:tblPrEx>
          <w:tblLayout w:type="fixed"/>
          <w:tblCellMar>
            <w:top w:w="0" w:type="dxa"/>
            <w:left w:w="108" w:type="dxa"/>
            <w:bottom w:w="0" w:type="dxa"/>
            <w:right w:w="108" w:type="dxa"/>
          </w:tblCellMar>
        </w:tblPrEx>
        <w:trPr>
          <w:trHeight w:val="260" w:hRule="atLeast"/>
        </w:trPr>
        <w:tc>
          <w:tcPr>
            <w:tcW w:w="108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9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D</w:t>
            </w:r>
            <w:r>
              <w:rPr>
                <w:rFonts w:ascii="宋体" w:hAnsi="宋体" w:eastAsia="宋体" w:cs="宋体"/>
                <w:color w:val="000000"/>
                <w:kern w:val="0"/>
                <w:sz w:val="18"/>
                <w:szCs w:val="18"/>
              </w:rPr>
              <w:t>DoS</w:t>
            </w:r>
            <w:r>
              <w:rPr>
                <w:rFonts w:hint="eastAsia" w:ascii="宋体" w:hAnsi="宋体" w:eastAsia="宋体" w:cs="宋体"/>
                <w:color w:val="000000"/>
                <w:kern w:val="0"/>
                <w:sz w:val="18"/>
                <w:szCs w:val="18"/>
              </w:rPr>
              <w:t>防护</w:t>
            </w: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支持ARP/Ping/TCP/UDP/HTTP/DNS类型的Flood报文攻击</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支持用户自定义触发流量阈值，保护流量上限，保护时长以及检测周期</w:t>
            </w:r>
          </w:p>
        </w:tc>
      </w:tr>
      <w:tr>
        <w:tblPrEx>
          <w:tblLayout w:type="fixed"/>
          <w:tblCellMar>
            <w:top w:w="0" w:type="dxa"/>
            <w:left w:w="108" w:type="dxa"/>
            <w:bottom w:w="0" w:type="dxa"/>
            <w:right w:w="108" w:type="dxa"/>
          </w:tblCellMar>
        </w:tblPrEx>
        <w:trPr>
          <w:trHeight w:val="260" w:hRule="atLeast"/>
        </w:trPr>
        <w:tc>
          <w:tcPr>
            <w:tcW w:w="108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9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日志管理</w:t>
            </w: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支持基础系统日志、系统升级日志、网络故障日志、高可用日志、审计日志</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支持日志导出</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支持基于日志字段进行筛选查询，并作出分类统计</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支持日志展示的列自定义，展示用户关心的日志字段及信息</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支持设置日志存储量阈值设置，对于超出阈值的日志，可以选择覆盖或者丢弃，并发送告警通知</w:t>
            </w:r>
          </w:p>
        </w:tc>
      </w:tr>
      <w:tr>
        <w:tblPrEx>
          <w:tblLayout w:type="fixed"/>
          <w:tblCellMar>
            <w:top w:w="0" w:type="dxa"/>
            <w:left w:w="108" w:type="dxa"/>
            <w:bottom w:w="0" w:type="dxa"/>
            <w:right w:w="108" w:type="dxa"/>
          </w:tblCellMar>
        </w:tblPrEx>
        <w:trPr>
          <w:trHeight w:val="260" w:hRule="atLeast"/>
        </w:trPr>
        <w:tc>
          <w:tcPr>
            <w:tcW w:w="108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sz w:val="18"/>
                <w:szCs w:val="18"/>
              </w:rPr>
            </w:pPr>
            <w:r>
              <w:rPr>
                <w:rFonts w:hint="eastAsia" w:ascii="宋体" w:hAnsi="宋体" w:eastAsia="宋体"/>
                <w:sz w:val="18"/>
                <w:szCs w:val="18"/>
              </w:rPr>
              <w:t>10</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18"/>
                <w:szCs w:val="18"/>
              </w:rPr>
            </w:pPr>
            <w:r>
              <w:rPr>
                <w:rFonts w:hint="eastAsia" w:ascii="宋体" w:hAnsi="宋体" w:eastAsia="宋体"/>
                <w:sz w:val="18"/>
                <w:szCs w:val="18"/>
              </w:rPr>
              <w:t>管理方式</w:t>
            </w:r>
          </w:p>
        </w:tc>
        <w:tc>
          <w:tcPr>
            <w:tcW w:w="683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sz w:val="18"/>
                <w:szCs w:val="18"/>
              </w:rPr>
            </w:pPr>
            <w:r>
              <w:rPr>
                <w:rFonts w:hint="eastAsia" w:ascii="宋体" w:hAnsi="宋体" w:eastAsia="宋体"/>
                <w:sz w:val="18"/>
                <w:szCs w:val="18"/>
              </w:rPr>
              <w:t>支持</w:t>
            </w:r>
            <w:r>
              <w:rPr>
                <w:rFonts w:ascii="宋体" w:hAnsi="宋体" w:eastAsia="宋体"/>
                <w:sz w:val="18"/>
                <w:szCs w:val="18"/>
              </w:rPr>
              <w:t>Web管理、串口管理、SSH管理</w:t>
            </w:r>
            <w:r>
              <w:rPr>
                <w:rFonts w:hint="eastAsia" w:ascii="宋体" w:hAnsi="宋体" w:eastAsia="宋体"/>
                <w:sz w:val="18"/>
                <w:szCs w:val="18"/>
              </w:rPr>
              <w:t xml:space="preserve"> </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sz w:val="18"/>
                <w:szCs w:val="18"/>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18"/>
                <w:szCs w:val="18"/>
              </w:rPr>
            </w:pPr>
          </w:p>
        </w:tc>
        <w:tc>
          <w:tcPr>
            <w:tcW w:w="683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sz w:val="18"/>
                <w:szCs w:val="18"/>
              </w:rPr>
            </w:pPr>
            <w:r>
              <w:rPr>
                <w:rFonts w:hint="eastAsia" w:ascii="宋体" w:hAnsi="宋体" w:eastAsia="宋体"/>
                <w:sz w:val="18"/>
                <w:szCs w:val="18"/>
              </w:rPr>
              <w:t>配置信息、过滤规则可以方便的备份、下载、恢复和上传</w:t>
            </w:r>
          </w:p>
        </w:tc>
      </w:tr>
      <w:tr>
        <w:tblPrEx>
          <w:tblLayout w:type="fixed"/>
          <w:tblCellMar>
            <w:top w:w="0" w:type="dxa"/>
            <w:left w:w="108" w:type="dxa"/>
            <w:bottom w:w="0" w:type="dxa"/>
            <w:right w:w="108" w:type="dxa"/>
          </w:tblCellMar>
        </w:tblPrEx>
        <w:trPr>
          <w:trHeight w:val="260" w:hRule="atLeast"/>
        </w:trPr>
        <w:tc>
          <w:tcPr>
            <w:tcW w:w="108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sz w:val="18"/>
                <w:szCs w:val="18"/>
              </w:rPr>
            </w:pPr>
            <w:r>
              <w:rPr>
                <w:rFonts w:hint="eastAsia" w:ascii="宋体" w:hAnsi="宋体" w:eastAsia="宋体"/>
                <w:sz w:val="18"/>
                <w:szCs w:val="18"/>
              </w:rPr>
              <w:t>11</w:t>
            </w:r>
          </w:p>
        </w:tc>
        <w:tc>
          <w:tcPr>
            <w:tcW w:w="109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sz w:val="18"/>
                <w:szCs w:val="18"/>
              </w:rPr>
            </w:pPr>
            <w:r>
              <w:rPr>
                <w:rFonts w:hint="eastAsia" w:ascii="宋体" w:hAnsi="宋体" w:eastAsia="宋体"/>
                <w:sz w:val="18"/>
                <w:szCs w:val="18"/>
              </w:rPr>
              <w:t>系统配置</w:t>
            </w: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支持系统重启、系统关机、应用层防护控制、web服务重启、引擎重启等操作</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sz w:val="18"/>
                <w:szCs w:val="18"/>
              </w:rPr>
              <w:t>支持告警设置，例如CPU使用率、内存使用率、接口带宽值、告警频率</w:t>
            </w:r>
          </w:p>
        </w:tc>
      </w:tr>
      <w:tr>
        <w:tblPrEx>
          <w:tblLayout w:type="fixed"/>
          <w:tblCellMar>
            <w:top w:w="0" w:type="dxa"/>
            <w:left w:w="108" w:type="dxa"/>
            <w:bottom w:w="0" w:type="dxa"/>
            <w:right w:w="108" w:type="dxa"/>
          </w:tblCellMar>
        </w:tblPrEx>
        <w:trPr>
          <w:trHeight w:val="260" w:hRule="atLeast"/>
        </w:trPr>
        <w:tc>
          <w:tcPr>
            <w:tcW w:w="10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产品资质</w:t>
            </w: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cs="宋体"/>
                <w:color w:val="000000"/>
                <w:kern w:val="0"/>
                <w:sz w:val="18"/>
                <w:szCs w:val="18"/>
              </w:rPr>
              <w:t>产品具备《网络关键设备和网络安全专用产品安全认证证书》，提供有效证书的复印件</w:t>
            </w:r>
          </w:p>
        </w:tc>
      </w:tr>
      <w:tr>
        <w:tblPrEx>
          <w:tblLayout w:type="fixed"/>
          <w:tblCellMar>
            <w:top w:w="0" w:type="dxa"/>
            <w:left w:w="108" w:type="dxa"/>
            <w:bottom w:w="0" w:type="dxa"/>
            <w:right w:w="108" w:type="dxa"/>
          </w:tblCellMar>
        </w:tblPrEx>
        <w:trPr>
          <w:trHeight w:val="260" w:hRule="atLeast"/>
        </w:trPr>
        <w:tc>
          <w:tcPr>
            <w:tcW w:w="108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09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厂商资质</w:t>
            </w: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260" w:hRule="atLeast"/>
        </w:trPr>
        <w:tc>
          <w:tcPr>
            <w:tcW w:w="108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8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Pr>
        <w:rPr>
          <w:rFonts w:hint="eastAsia" w:ascii="微软雅黑 Light" w:hAnsi="微软雅黑 Light" w:eastAsia="微软雅黑 Light"/>
          <w:b/>
          <w:bCs/>
          <w:sz w:val="28"/>
          <w:szCs w:val="28"/>
        </w:rPr>
      </w:pPr>
    </w:p>
    <w:p>
      <w:pPr>
        <w:rPr>
          <w:rFonts w:hint="eastAsia" w:ascii="微软雅黑 Light" w:hAnsi="微软雅黑 Light" w:eastAsia="微软雅黑 Light"/>
          <w:b/>
          <w:bCs/>
          <w:sz w:val="28"/>
          <w:szCs w:val="28"/>
        </w:rPr>
      </w:pPr>
    </w:p>
    <w:p>
      <w:pPr>
        <w:rPr>
          <w:rFonts w:hint="eastAsia" w:ascii="微软雅黑 Light" w:hAnsi="微软雅黑 Light" w:eastAsia="微软雅黑 Light"/>
          <w:b/>
          <w:bCs/>
          <w:sz w:val="28"/>
          <w:szCs w:val="28"/>
        </w:rPr>
      </w:pPr>
    </w:p>
    <w:p>
      <w:pPr>
        <w:rPr>
          <w:rFonts w:hint="eastAsia" w:ascii="微软雅黑 Light" w:hAnsi="微软雅黑 Light" w:eastAsia="微软雅黑 Light"/>
          <w:b/>
          <w:bCs/>
          <w:sz w:val="28"/>
          <w:szCs w:val="28"/>
        </w:rPr>
      </w:pPr>
    </w:p>
    <w:p>
      <w:pPr>
        <w:rPr>
          <w:rFonts w:hint="eastAsia" w:ascii="微软雅黑 Light" w:hAnsi="微软雅黑 Light" w:eastAsia="微软雅黑 Light"/>
          <w:b/>
          <w:bCs/>
          <w:sz w:val="28"/>
          <w:szCs w:val="28"/>
        </w:rPr>
      </w:pPr>
    </w:p>
    <w:p>
      <w:pPr>
        <w:rPr>
          <w:rFonts w:hint="eastAsia" w:ascii="微软雅黑 Light" w:hAnsi="微软雅黑 Light" w:eastAsia="微软雅黑 Light"/>
          <w:b/>
          <w:bCs/>
          <w:sz w:val="28"/>
          <w:szCs w:val="28"/>
        </w:rPr>
      </w:pPr>
    </w:p>
    <w:p>
      <w:pPr>
        <w:rPr>
          <w:rFonts w:hint="eastAsia" w:ascii="微软雅黑 Light" w:hAnsi="微软雅黑 Light" w:eastAsia="微软雅黑 Light"/>
          <w:b/>
          <w:bCs/>
          <w:sz w:val="28"/>
          <w:szCs w:val="28"/>
        </w:rPr>
      </w:pPr>
    </w:p>
    <w:p>
      <w:pPr>
        <w:rPr>
          <w:rFonts w:hint="eastAsia" w:ascii="微软雅黑 Light" w:hAnsi="微软雅黑 Light" w:eastAsia="微软雅黑 Light"/>
          <w:b/>
          <w:bCs/>
          <w:sz w:val="28"/>
          <w:szCs w:val="28"/>
        </w:rPr>
      </w:pPr>
    </w:p>
    <w:p>
      <w:pPr>
        <w:rPr>
          <w:rFonts w:hint="eastAsia" w:ascii="微软雅黑 Light" w:hAnsi="微软雅黑 Light" w:eastAsia="微软雅黑 Light" w:cs="微软雅黑"/>
          <w:b/>
          <w:bCs/>
          <w:sz w:val="28"/>
          <w:szCs w:val="28"/>
        </w:rPr>
      </w:pPr>
      <w:r>
        <w:rPr>
          <w:rFonts w:hint="eastAsia" w:ascii="微软雅黑 Light" w:hAnsi="微软雅黑 Light" w:eastAsia="微软雅黑 Light"/>
          <w:b/>
          <w:bCs/>
          <w:sz w:val="28"/>
          <w:szCs w:val="28"/>
        </w:rPr>
        <w:t>零信任</w:t>
      </w:r>
      <w:r>
        <w:rPr>
          <w:rFonts w:hint="eastAsia" w:ascii="微软雅黑 Light" w:hAnsi="微软雅黑 Light" w:eastAsia="微软雅黑 Light" w:cs="微软雅黑"/>
          <w:b/>
          <w:bCs/>
          <w:sz w:val="28"/>
          <w:szCs w:val="28"/>
        </w:rPr>
        <w:t>(可以是设备，也可以是防火墙拓展模块)</w:t>
      </w:r>
    </w:p>
    <w:tbl>
      <w:tblPr>
        <w:tblStyle w:val="23"/>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110"/>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 w:type="dxa"/>
            <w:vMerge w:val="restart"/>
            <w:vAlign w:val="center"/>
          </w:tcPr>
          <w:p>
            <w:pPr>
              <w:jc w:val="center"/>
              <w:rPr>
                <w:rFonts w:hint="eastAsia" w:ascii="微软雅黑 Light" w:hAnsi="微软雅黑 Light" w:eastAsia="微软雅黑 Light"/>
                <w:sz w:val="28"/>
                <w:szCs w:val="28"/>
              </w:rPr>
            </w:pPr>
            <w:r>
              <w:rPr>
                <w:rFonts w:hint="eastAsia" w:ascii="宋体" w:hAnsi="宋体" w:eastAsia="宋体" w:cs="宋体"/>
                <w:b/>
                <w:sz w:val="24"/>
              </w:rPr>
              <w:t>1</w:t>
            </w:r>
          </w:p>
        </w:tc>
        <w:tc>
          <w:tcPr>
            <w:tcW w:w="1110" w:type="dxa"/>
            <w:vMerge w:val="restart"/>
            <w:vAlign w:val="center"/>
          </w:tcPr>
          <w:p>
            <w:pPr>
              <w:jc w:val="center"/>
              <w:rPr>
                <w:rFonts w:hint="eastAsia" w:ascii="微软雅黑 Light" w:hAnsi="微软雅黑 Light" w:eastAsia="微软雅黑 Light"/>
                <w:b/>
                <w:bCs/>
                <w:sz w:val="28"/>
                <w:szCs w:val="28"/>
              </w:rPr>
            </w:pPr>
            <w:r>
              <w:rPr>
                <w:rFonts w:hint="eastAsia" w:ascii="宋体" w:hAnsi="宋体" w:eastAsia="宋体" w:cs="宋体"/>
                <w:b/>
                <w:sz w:val="24"/>
              </w:rPr>
              <w:t>零信任</w:t>
            </w:r>
          </w:p>
        </w:tc>
        <w:tc>
          <w:tcPr>
            <w:tcW w:w="6894" w:type="dxa"/>
          </w:tcPr>
          <w:p>
            <w:pPr>
              <w:tabs>
                <w:tab w:val="left" w:pos="1530"/>
              </w:tabs>
              <w:rPr>
                <w:rFonts w:hint="eastAsia" w:ascii="微软雅黑 Light" w:hAnsi="微软雅黑 Light" w:eastAsia="微软雅黑 Light"/>
                <w:b/>
                <w:bCs/>
                <w:sz w:val="28"/>
                <w:szCs w:val="28"/>
              </w:rPr>
            </w:pPr>
            <w:r>
              <w:rPr>
                <w:rFonts w:hint="eastAsia" w:ascii="宋体" w:hAnsi="宋体" w:eastAsia="宋体" w:cs="宋体"/>
                <w:kern w:val="0"/>
                <w:sz w:val="24"/>
              </w:rPr>
              <w:t>≥5</w:t>
            </w:r>
            <w:r>
              <w:rPr>
                <w:rFonts w:ascii="宋体" w:hAnsi="宋体" w:eastAsia="宋体" w:cs="宋体"/>
                <w:kern w:val="0"/>
                <w:sz w:val="24"/>
              </w:rPr>
              <w:t>0</w:t>
            </w:r>
            <w:r>
              <w:rPr>
                <w:rFonts w:hint="eastAsia" w:ascii="宋体" w:hAnsi="宋体" w:eastAsia="宋体" w:cs="宋体"/>
                <w:kern w:val="0"/>
                <w:sz w:val="24"/>
              </w:rPr>
              <w:t>个授权，支持基于</w:t>
            </w:r>
            <w:r>
              <w:rPr>
                <w:rFonts w:ascii="宋体" w:hAnsi="宋体" w:eastAsia="宋体" w:cs="宋体"/>
                <w:kern w:val="0"/>
                <w:sz w:val="24"/>
              </w:rPr>
              <w:t>UDP</w:t>
            </w:r>
            <w:r>
              <w:rPr>
                <w:rFonts w:hint="eastAsia" w:ascii="宋体" w:hAnsi="宋体" w:eastAsia="宋体" w:cs="宋体"/>
                <w:kern w:val="0"/>
                <w:sz w:val="24"/>
              </w:rPr>
              <w:t>协议的单包授权机制，实现应用隐藏；支持通过</w:t>
            </w:r>
            <w:r>
              <w:rPr>
                <w:rFonts w:ascii="宋体" w:hAnsi="宋体" w:eastAsia="宋体" w:cs="宋体"/>
                <w:kern w:val="0"/>
                <w:sz w:val="24"/>
              </w:rPr>
              <w:t>SDP</w:t>
            </w:r>
            <w:r>
              <w:rPr>
                <w:rFonts w:hint="eastAsia" w:ascii="宋体" w:hAnsi="宋体" w:eastAsia="宋体" w:cs="宋体"/>
                <w:kern w:val="0"/>
                <w:sz w:val="24"/>
              </w:rPr>
              <w:t>模式代理</w:t>
            </w:r>
            <w:r>
              <w:rPr>
                <w:rFonts w:ascii="宋体" w:hAnsi="宋体" w:eastAsia="宋体" w:cs="宋体"/>
                <w:kern w:val="0"/>
                <w:sz w:val="24"/>
              </w:rPr>
              <w:t>C/S</w:t>
            </w:r>
            <w:r>
              <w:rPr>
                <w:rFonts w:hint="eastAsia" w:ascii="宋体" w:hAnsi="宋体" w:eastAsia="宋体" w:cs="宋体"/>
                <w:kern w:val="0"/>
                <w:sz w:val="24"/>
              </w:rPr>
              <w:t>或通过非</w:t>
            </w:r>
            <w:r>
              <w:rPr>
                <w:rFonts w:ascii="宋体" w:hAnsi="宋体" w:eastAsia="宋体" w:cs="宋体"/>
                <w:kern w:val="0"/>
                <w:sz w:val="24"/>
              </w:rPr>
              <w:t>http/https</w:t>
            </w:r>
            <w:r>
              <w:rPr>
                <w:rFonts w:hint="eastAsia" w:ascii="宋体" w:hAnsi="宋体" w:eastAsia="宋体" w:cs="宋体"/>
                <w:kern w:val="0"/>
                <w:sz w:val="24"/>
              </w:rPr>
              <w:t>类协议通信的应用；</w:t>
            </w:r>
            <w:r>
              <w:rPr>
                <w:rFonts w:hint="eastAsia" w:ascii="华文宋体" w:hAnsi="华文宋体" w:eastAsia="华文宋体"/>
                <w:sz w:val="24"/>
              </w:rPr>
              <w:t>支持访问控制策略，能够对用户接入进行访问控制，可设置策略匹配条件。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012" w:type="dxa"/>
            <w:vMerge w:val="continue"/>
          </w:tcPr>
          <w:p>
            <w:pPr>
              <w:rPr>
                <w:rFonts w:hint="eastAsia" w:ascii="微软雅黑 Light" w:hAnsi="微软雅黑 Light" w:eastAsia="微软雅黑 Light"/>
                <w:b/>
                <w:bCs/>
                <w:sz w:val="28"/>
                <w:szCs w:val="28"/>
              </w:rPr>
            </w:pPr>
          </w:p>
        </w:tc>
        <w:tc>
          <w:tcPr>
            <w:tcW w:w="1110" w:type="dxa"/>
            <w:vMerge w:val="continue"/>
          </w:tcPr>
          <w:p>
            <w:pPr>
              <w:rPr>
                <w:rFonts w:hint="eastAsia" w:ascii="微软雅黑 Light" w:hAnsi="微软雅黑 Light" w:eastAsia="微软雅黑 Light"/>
                <w:b/>
                <w:bCs/>
                <w:sz w:val="28"/>
                <w:szCs w:val="28"/>
              </w:rPr>
            </w:pPr>
          </w:p>
        </w:tc>
        <w:tc>
          <w:tcPr>
            <w:tcW w:w="6894" w:type="dxa"/>
          </w:tcPr>
          <w:p>
            <w:pPr>
              <w:jc w:val="left"/>
              <w:rPr>
                <w:rFonts w:hint="eastAsia" w:ascii="宋体" w:hAnsi="宋体" w:eastAsia="宋体" w:cs="宋体"/>
                <w:kern w:val="0"/>
                <w:sz w:val="24"/>
              </w:rPr>
            </w:pPr>
            <w:r>
              <w:rPr>
                <w:rFonts w:hint="eastAsia" w:ascii="微软雅黑 Light" w:hAnsi="微软雅黑 Light" w:eastAsia="微软雅黑 Light"/>
                <w:b/>
                <w:bCs/>
                <w:sz w:val="28"/>
                <w:szCs w:val="28"/>
              </w:rPr>
              <w:tab/>
            </w:r>
            <w:r>
              <w:rPr>
                <w:rFonts w:hint="eastAsia" w:ascii="宋体" w:hAnsi="宋体" w:eastAsia="宋体" w:cs="宋体"/>
                <w:kern w:val="0"/>
                <w:sz w:val="24"/>
              </w:rPr>
              <w:t>支持零信任服务端配置收集windows主机信息的具体内容项，包括：操作系统版本，系统补丁，防病毒软件、状态及病毒库更新，防火墙，防间谍软件及状态，IE版本及安全级别、已安装和正在运行的进程或服务、系统自动更新状态、文件路径、注册表信息等</w:t>
            </w:r>
          </w:p>
          <w:p>
            <w:pPr>
              <w:tabs>
                <w:tab w:val="left" w:pos="630"/>
              </w:tabs>
              <w:rPr>
                <w:rFonts w:hint="eastAsia" w:ascii="微软雅黑 Light" w:hAnsi="微软雅黑 Light" w:eastAsia="微软雅黑 Light"/>
                <w:b/>
                <w:bCs/>
                <w:sz w:val="28"/>
                <w:szCs w:val="28"/>
              </w:rPr>
            </w:pPr>
          </w:p>
        </w:tc>
      </w:tr>
    </w:tbl>
    <w:p>
      <w:pPr>
        <w:rPr>
          <w:rFonts w:hint="eastAsia" w:ascii="微软雅黑 Light" w:hAnsi="微软雅黑 Light" w:eastAsia="微软雅黑 Light"/>
          <w:b/>
          <w:bCs/>
          <w:sz w:val="28"/>
          <w:szCs w:val="28"/>
        </w:rPr>
      </w:pPr>
    </w:p>
    <w:p>
      <w:pPr>
        <w:rPr>
          <w:rFonts w:hint="eastAsia" w:ascii="微软雅黑" w:hAnsi="微软雅黑" w:eastAsia="微软雅黑" w:cs="微软雅黑"/>
          <w:b/>
          <w:bCs/>
          <w:sz w:val="28"/>
          <w:szCs w:val="36"/>
          <w:lang w:eastAsia="zh-CN"/>
        </w:rPr>
      </w:pPr>
      <w:r>
        <w:rPr>
          <w:rFonts w:hint="eastAsia" w:ascii="微软雅黑" w:hAnsi="微软雅黑" w:eastAsia="微软雅黑" w:cs="微软雅黑"/>
          <w:b/>
          <w:bCs/>
          <w:sz w:val="28"/>
          <w:szCs w:val="36"/>
        </w:rPr>
        <w:t>数据库审计：1套</w:t>
      </w:r>
    </w:p>
    <w:tbl>
      <w:tblPr>
        <w:tblStyle w:val="22"/>
        <w:tblW w:w="9215" w:type="dxa"/>
        <w:tblInd w:w="-5" w:type="dxa"/>
        <w:tblLayout w:type="fixed"/>
        <w:tblCellMar>
          <w:top w:w="0" w:type="dxa"/>
          <w:left w:w="108" w:type="dxa"/>
          <w:bottom w:w="0" w:type="dxa"/>
          <w:right w:w="108" w:type="dxa"/>
        </w:tblCellMar>
      </w:tblPr>
      <w:tblGrid>
        <w:gridCol w:w="1129"/>
        <w:gridCol w:w="1097"/>
        <w:gridCol w:w="6989"/>
      </w:tblGrid>
      <w:tr>
        <w:tblPrEx>
          <w:tblLayout w:type="fixed"/>
          <w:tblCellMar>
            <w:top w:w="0" w:type="dxa"/>
            <w:left w:w="108" w:type="dxa"/>
            <w:bottom w:w="0" w:type="dxa"/>
            <w:right w:w="108" w:type="dxa"/>
          </w:tblCellMar>
        </w:tblPrEx>
        <w:trPr>
          <w:trHeight w:val="615" w:hRule="atLeast"/>
        </w:trPr>
        <w:tc>
          <w:tcPr>
            <w:tcW w:w="1129"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kern w:val="0"/>
                <w:sz w:val="18"/>
                <w:szCs w:val="18"/>
              </w:rPr>
            </w:pPr>
            <w:r>
              <w:rPr>
                <w:rFonts w:hint="eastAsia" w:ascii="宋体" w:hAnsi="宋体" w:eastAsia="宋体" w:cs="宋体"/>
                <w:b/>
                <w:bCs/>
                <w:sz w:val="24"/>
              </w:rPr>
              <w:t>序号</w:t>
            </w:r>
          </w:p>
        </w:tc>
        <w:tc>
          <w:tcPr>
            <w:tcW w:w="1097"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b/>
                <w:bCs/>
                <w:color w:val="0C0C0C"/>
                <w:kern w:val="0"/>
                <w:sz w:val="24"/>
              </w:rPr>
              <w:t>指标项</w:t>
            </w: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615" w:hRule="atLeast"/>
        </w:trPr>
        <w:tc>
          <w:tcPr>
            <w:tcW w:w="1129"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097"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硬件参数</w:t>
            </w:r>
          </w:p>
        </w:tc>
        <w:tc>
          <w:tcPr>
            <w:tcW w:w="6989" w:type="dxa"/>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提供标准</w:t>
            </w:r>
            <w:r>
              <w:rPr>
                <w:rFonts w:ascii="宋体" w:hAnsi="宋体" w:eastAsia="宋体" w:cs="宋体"/>
                <w:kern w:val="0"/>
                <w:sz w:val="18"/>
                <w:szCs w:val="18"/>
              </w:rPr>
              <w:t>1U</w:t>
            </w:r>
            <w:r>
              <w:rPr>
                <w:rFonts w:hint="eastAsia" w:ascii="宋体" w:hAnsi="宋体" w:eastAsia="宋体" w:cs="宋体"/>
                <w:kern w:val="0"/>
                <w:sz w:val="18"/>
                <w:szCs w:val="18"/>
              </w:rPr>
              <w:t>机架式设备</w:t>
            </w:r>
            <w:r>
              <w:rPr>
                <w:rFonts w:ascii="宋体" w:hAnsi="宋体" w:eastAsia="宋体" w:cs="宋体"/>
                <w:kern w:val="0"/>
                <w:sz w:val="18"/>
                <w:szCs w:val="18"/>
              </w:rPr>
              <w:t>，含交流单</w:t>
            </w:r>
            <w:r>
              <w:rPr>
                <w:rFonts w:hint="eastAsia" w:ascii="宋体" w:hAnsi="宋体" w:eastAsia="宋体" w:cs="宋体"/>
                <w:kern w:val="0"/>
                <w:sz w:val="18"/>
                <w:szCs w:val="18"/>
              </w:rPr>
              <w:t>电源，提供≥2个</w:t>
            </w:r>
            <w:r>
              <w:rPr>
                <w:rFonts w:ascii="宋体" w:hAnsi="宋体" w:eastAsia="宋体" w:cs="宋体"/>
                <w:kern w:val="0"/>
                <w:sz w:val="18"/>
                <w:szCs w:val="18"/>
              </w:rPr>
              <w:t>USB、</w:t>
            </w:r>
            <w:r>
              <w:rPr>
                <w:rFonts w:hint="eastAsia" w:ascii="宋体" w:hAnsi="宋体" w:eastAsia="宋体" w:cs="宋体"/>
                <w:kern w:val="0"/>
                <w:sz w:val="18"/>
                <w:szCs w:val="18"/>
              </w:rPr>
              <w:t>≥1个</w:t>
            </w:r>
            <w:r>
              <w:rPr>
                <w:rFonts w:ascii="宋体" w:hAnsi="宋体" w:eastAsia="宋体" w:cs="宋体"/>
                <w:kern w:val="0"/>
                <w:sz w:val="18"/>
                <w:szCs w:val="18"/>
              </w:rPr>
              <w:t>管理网口、</w:t>
            </w:r>
            <w:r>
              <w:rPr>
                <w:rFonts w:hint="eastAsia" w:ascii="宋体" w:hAnsi="宋体" w:eastAsia="宋体" w:cs="宋体"/>
                <w:kern w:val="0"/>
                <w:sz w:val="18"/>
                <w:szCs w:val="18"/>
              </w:rPr>
              <w:t>≥</w:t>
            </w:r>
            <w:r>
              <w:rPr>
                <w:rFonts w:ascii="宋体" w:hAnsi="宋体" w:eastAsia="宋体" w:cs="宋体"/>
                <w:kern w:val="0"/>
                <w:sz w:val="18"/>
                <w:szCs w:val="18"/>
              </w:rPr>
              <w:t>4</w:t>
            </w:r>
            <w:r>
              <w:rPr>
                <w:rFonts w:hint="eastAsia" w:ascii="宋体" w:hAnsi="宋体" w:eastAsia="宋体" w:cs="宋体"/>
                <w:kern w:val="0"/>
                <w:sz w:val="18"/>
                <w:szCs w:val="18"/>
              </w:rPr>
              <w:t>个</w:t>
            </w:r>
            <w:r>
              <w:rPr>
                <w:rFonts w:ascii="宋体" w:hAnsi="宋体" w:eastAsia="宋体" w:cs="宋体"/>
                <w:kern w:val="0"/>
                <w:sz w:val="18"/>
                <w:szCs w:val="18"/>
              </w:rPr>
              <w:t>千兆电口（2组bypass)、</w:t>
            </w:r>
            <w:r>
              <w:rPr>
                <w:rFonts w:hint="eastAsia" w:ascii="宋体" w:hAnsi="宋体" w:eastAsia="宋体" w:cs="宋体"/>
                <w:kern w:val="0"/>
                <w:sz w:val="18"/>
                <w:szCs w:val="18"/>
              </w:rPr>
              <w:t>≥</w:t>
            </w:r>
            <w:r>
              <w:rPr>
                <w:rFonts w:ascii="宋体" w:hAnsi="宋体" w:eastAsia="宋体" w:cs="宋体"/>
                <w:kern w:val="0"/>
                <w:sz w:val="18"/>
                <w:szCs w:val="18"/>
              </w:rPr>
              <w:t>1个网络扩展位</w:t>
            </w:r>
            <w:r>
              <w:rPr>
                <w:rFonts w:hint="eastAsia" w:ascii="宋体" w:hAnsi="宋体" w:eastAsia="宋体" w:cs="宋体"/>
                <w:kern w:val="0"/>
                <w:sz w:val="18"/>
                <w:szCs w:val="18"/>
              </w:rPr>
              <w:t>，网络吞吐≥1</w:t>
            </w:r>
            <w:r>
              <w:rPr>
                <w:rFonts w:ascii="宋体" w:hAnsi="宋体" w:eastAsia="宋体" w:cs="宋体"/>
                <w:kern w:val="0"/>
                <w:sz w:val="18"/>
                <w:szCs w:val="18"/>
              </w:rPr>
              <w:t>G</w:t>
            </w:r>
            <w:r>
              <w:rPr>
                <w:rFonts w:hint="eastAsia" w:ascii="宋体" w:hAnsi="宋体" w:eastAsia="宋体" w:cs="宋体"/>
                <w:kern w:val="0"/>
                <w:sz w:val="18"/>
                <w:szCs w:val="18"/>
              </w:rPr>
              <w:t>，</w:t>
            </w:r>
            <w:r>
              <w:rPr>
                <w:rFonts w:ascii="宋体" w:hAnsi="宋体" w:eastAsia="宋体" w:cs="宋体"/>
                <w:kern w:val="0"/>
                <w:sz w:val="18"/>
                <w:szCs w:val="18"/>
              </w:rPr>
              <w:t>SQL</w:t>
            </w:r>
            <w:r>
              <w:rPr>
                <w:rFonts w:hint="eastAsia" w:ascii="宋体" w:hAnsi="宋体" w:eastAsia="宋体" w:cs="宋体"/>
                <w:kern w:val="0"/>
                <w:sz w:val="18"/>
                <w:szCs w:val="18"/>
              </w:rPr>
              <w:t>处理性能≥10000条/s，纯数据库网络吞吐量(峰值</w:t>
            </w:r>
            <w:r>
              <w:rPr>
                <w:rFonts w:ascii="宋体" w:hAnsi="宋体" w:eastAsia="宋体" w:cs="宋体"/>
                <w:kern w:val="0"/>
                <w:sz w:val="18"/>
                <w:szCs w:val="18"/>
              </w:rPr>
              <w:t>)</w:t>
            </w:r>
            <w:r>
              <w:rPr>
                <w:rFonts w:hint="eastAsia" w:ascii="宋体" w:hAnsi="宋体" w:eastAsia="宋体" w:cs="宋体"/>
                <w:kern w:val="0"/>
                <w:sz w:val="18"/>
                <w:szCs w:val="18"/>
              </w:rPr>
              <w:t>≥80</w:t>
            </w:r>
            <w:r>
              <w:rPr>
                <w:rFonts w:ascii="宋体" w:hAnsi="宋体" w:eastAsia="宋体" w:cs="宋体"/>
                <w:kern w:val="0"/>
                <w:sz w:val="18"/>
                <w:szCs w:val="18"/>
              </w:rPr>
              <w:t>M</w:t>
            </w:r>
          </w:p>
        </w:tc>
      </w:tr>
      <w:tr>
        <w:tblPrEx>
          <w:tblLayout w:type="fixed"/>
          <w:tblCellMar>
            <w:top w:w="0" w:type="dxa"/>
            <w:left w:w="108" w:type="dxa"/>
            <w:bottom w:w="0" w:type="dxa"/>
            <w:right w:w="108" w:type="dxa"/>
          </w:tblCellMar>
        </w:tblPrEx>
        <w:trPr>
          <w:trHeight w:val="197" w:hRule="atLeast"/>
        </w:trPr>
        <w:tc>
          <w:tcPr>
            <w:tcW w:w="11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部署方式</w:t>
            </w: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支持多种部署方式，包括旁路镜像部署，Agent引流部署</w:t>
            </w:r>
          </w:p>
        </w:tc>
      </w:tr>
      <w:tr>
        <w:tblPrEx>
          <w:tblLayout w:type="fixed"/>
          <w:tblCellMar>
            <w:top w:w="0" w:type="dxa"/>
            <w:left w:w="108" w:type="dxa"/>
            <w:bottom w:w="0" w:type="dxa"/>
            <w:right w:w="108" w:type="dxa"/>
          </w:tblCellMar>
        </w:tblPrEx>
        <w:trPr>
          <w:trHeight w:val="117"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Agent部署支持在WEB端或DB端所在操作系统中进行部署。</w:t>
            </w:r>
          </w:p>
        </w:tc>
      </w:tr>
      <w:tr>
        <w:tblPrEx>
          <w:tblLayout w:type="fixed"/>
          <w:tblCellMar>
            <w:top w:w="0" w:type="dxa"/>
            <w:left w:w="108" w:type="dxa"/>
            <w:bottom w:w="0" w:type="dxa"/>
            <w:right w:w="108" w:type="dxa"/>
          </w:tblCellMar>
        </w:tblPrEx>
        <w:trPr>
          <w:trHeight w:val="117" w:hRule="atLeast"/>
        </w:trPr>
        <w:tc>
          <w:tcPr>
            <w:tcW w:w="1129"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ascii="宋体" w:hAnsi="宋体" w:eastAsia="宋体" w:cs="宋体"/>
                <w:color w:val="000000"/>
                <w:kern w:val="0"/>
                <w:sz w:val="18"/>
                <w:szCs w:val="18"/>
              </w:rPr>
              <w:t>Agent支持数据传输加密，可通过界面快速开启或关闭加密传输，保证待审计数据安全传输</w:t>
            </w:r>
            <w:r>
              <w:rPr>
                <w:rFonts w:hint="eastAsia" w:ascii="宋体" w:hAnsi="宋体" w:eastAsia="宋体" w:cs="宋体"/>
                <w:color w:val="000000"/>
                <w:kern w:val="0"/>
                <w:sz w:val="18"/>
                <w:szCs w:val="18"/>
              </w:rPr>
              <w:t>，提供功能截图。</w:t>
            </w:r>
          </w:p>
        </w:tc>
      </w:tr>
      <w:tr>
        <w:tblPrEx>
          <w:tblLayout w:type="fixed"/>
          <w:tblCellMar>
            <w:top w:w="0" w:type="dxa"/>
            <w:left w:w="108" w:type="dxa"/>
            <w:bottom w:w="0" w:type="dxa"/>
            <w:right w:w="108" w:type="dxa"/>
          </w:tblCellMar>
        </w:tblPrEx>
        <w:trPr>
          <w:trHeight w:val="362" w:hRule="atLeast"/>
        </w:trPr>
        <w:tc>
          <w:tcPr>
            <w:tcW w:w="11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数据库类型</w:t>
            </w: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ascii="宋体" w:hAnsi="宋体" w:eastAsia="宋体" w:cs="宋体"/>
                <w:color w:val="000000"/>
                <w:kern w:val="0"/>
                <w:sz w:val="18"/>
                <w:szCs w:val="18"/>
              </w:rPr>
              <w:t>至少支持Oracle、SQLServer、MySQL、DB2、PostgreSQL、MariaDB等国际主流数据库审计。</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bottom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nil"/>
              <w:right w:val="single" w:color="000000" w:sz="4" w:space="0"/>
            </w:tcBorders>
            <w:vAlign w:val="center"/>
          </w:tcPr>
          <w:p>
            <w:pPr>
              <w:widowControl/>
              <w:jc w:val="left"/>
              <w:rPr>
                <w:rFonts w:hint="eastAsia" w:ascii="宋体" w:hAnsi="宋体" w:eastAsia="宋体" w:cs="宋体"/>
                <w:color w:val="000000"/>
                <w:kern w:val="0"/>
                <w:sz w:val="18"/>
                <w:szCs w:val="18"/>
              </w:rPr>
            </w:pPr>
            <w:r>
              <w:rPr>
                <w:rFonts w:ascii="宋体" w:hAnsi="宋体" w:eastAsia="宋体" w:cs="宋体"/>
                <w:color w:val="000000"/>
                <w:kern w:val="0"/>
                <w:sz w:val="18"/>
                <w:szCs w:val="18"/>
              </w:rPr>
              <w:t>至少支持ssh、telnet、nfs、smb、ftp、http、rdp、vnc等主流运维协议。</w:t>
            </w:r>
          </w:p>
        </w:tc>
      </w:tr>
      <w:tr>
        <w:tblPrEx>
          <w:tblLayout w:type="fixed"/>
          <w:tblCellMar>
            <w:top w:w="0" w:type="dxa"/>
            <w:left w:w="108" w:type="dxa"/>
            <w:bottom w:w="0" w:type="dxa"/>
            <w:right w:w="108" w:type="dxa"/>
          </w:tblCellMar>
        </w:tblPrEx>
        <w:trPr>
          <w:trHeight w:val="478" w:hRule="atLeast"/>
        </w:trPr>
        <w:tc>
          <w:tcPr>
            <w:tcW w:w="11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审计能力</w:t>
            </w: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ascii="宋体" w:hAnsi="宋体" w:eastAsia="宋体" w:cs="宋体"/>
                <w:color w:val="000000"/>
                <w:kern w:val="0"/>
                <w:sz w:val="18"/>
                <w:szCs w:val="18"/>
              </w:rPr>
              <w:t>支持记录数据库类型、数据库版本、登录时间、会话时长、语句类型、语句长度、语句执行回应、操作响应时长、影响行数等</w:t>
            </w:r>
          </w:p>
        </w:tc>
      </w:tr>
      <w:tr>
        <w:tblPrEx>
          <w:tblLayout w:type="fixed"/>
          <w:tblCellMar>
            <w:top w:w="0" w:type="dxa"/>
            <w:left w:w="108" w:type="dxa"/>
            <w:bottom w:w="0" w:type="dxa"/>
            <w:right w:w="108" w:type="dxa"/>
          </w:tblCellMar>
        </w:tblPrEx>
        <w:trPr>
          <w:trHeight w:val="26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w:t>
            </w:r>
            <w:r>
              <w:rPr>
                <w:rFonts w:ascii="宋体" w:hAnsi="宋体" w:eastAsia="宋体" w:cs="宋体"/>
                <w:color w:val="000000"/>
                <w:kern w:val="0"/>
                <w:sz w:val="18"/>
                <w:szCs w:val="18"/>
              </w:rPr>
              <w:t>多条规则支持策略组合。</w:t>
            </w:r>
          </w:p>
        </w:tc>
      </w:tr>
      <w:tr>
        <w:tblPrEx>
          <w:tblLayout w:type="fixed"/>
          <w:tblCellMar>
            <w:top w:w="0" w:type="dxa"/>
            <w:left w:w="108" w:type="dxa"/>
            <w:bottom w:w="0" w:type="dxa"/>
            <w:right w:w="108" w:type="dxa"/>
          </w:tblCellMar>
        </w:tblPrEx>
        <w:trPr>
          <w:trHeight w:val="365"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支持审计策略自定义</w:t>
            </w:r>
          </w:p>
        </w:tc>
      </w:tr>
      <w:tr>
        <w:tblPrEx>
          <w:tblLayout w:type="fixed"/>
          <w:tblCellMar>
            <w:top w:w="0" w:type="dxa"/>
            <w:left w:w="108" w:type="dxa"/>
            <w:bottom w:w="0" w:type="dxa"/>
            <w:right w:w="108" w:type="dxa"/>
          </w:tblCellMar>
        </w:tblPrEx>
        <w:trPr>
          <w:trHeight w:val="31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支持审计查询条件自定义，至少包含：时间、数据库名称、数据库用户、主机名称、 客户端IP等查询条件。</w:t>
            </w:r>
          </w:p>
        </w:tc>
      </w:tr>
      <w:tr>
        <w:tblPrEx>
          <w:tblLayout w:type="fixed"/>
          <w:tblCellMar>
            <w:top w:w="0" w:type="dxa"/>
            <w:left w:w="108" w:type="dxa"/>
            <w:bottom w:w="0" w:type="dxa"/>
            <w:right w:w="108" w:type="dxa"/>
          </w:tblCellMar>
        </w:tblPrEx>
        <w:trPr>
          <w:trHeight w:val="94"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同时支持高级查询，需包括：SQL关键字、结果集关键字查询。</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支持根据行为操作等风险告警定义，按照高、中、低风险级别与响应方式关联进行告警。</w:t>
            </w:r>
          </w:p>
        </w:tc>
      </w:tr>
      <w:tr>
        <w:tblPrEx>
          <w:tblLayout w:type="fixed"/>
          <w:tblCellMar>
            <w:top w:w="0" w:type="dxa"/>
            <w:left w:w="108" w:type="dxa"/>
            <w:bottom w:w="0" w:type="dxa"/>
            <w:right w:w="108" w:type="dxa"/>
          </w:tblCellMar>
        </w:tblPrEx>
        <w:trPr>
          <w:trHeight w:val="237" w:hRule="atLeast"/>
        </w:trPr>
        <w:tc>
          <w:tcPr>
            <w:tcW w:w="1129" w:type="dxa"/>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97" w:type="dxa"/>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日志管理</w:t>
            </w:r>
          </w:p>
        </w:tc>
        <w:tc>
          <w:tcPr>
            <w:tcW w:w="6989"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color w:val="000000"/>
                <w:kern w:val="0"/>
                <w:sz w:val="18"/>
                <w:szCs w:val="18"/>
              </w:rPr>
            </w:pPr>
            <w:r>
              <w:rPr>
                <w:rFonts w:ascii="宋体" w:hAnsi="宋体" w:eastAsia="宋体" w:cs="宋体"/>
                <w:color w:val="000000"/>
                <w:kern w:val="0"/>
                <w:sz w:val="18"/>
                <w:szCs w:val="18"/>
              </w:rPr>
              <w:t>支持通过syslog、kafka接口外发数据，包括审计日志，告警日志</w:t>
            </w:r>
            <w:r>
              <w:rPr>
                <w:rFonts w:hint="eastAsia" w:ascii="宋体" w:hAnsi="宋体" w:eastAsia="宋体" w:cs="宋体"/>
                <w:color w:val="000000"/>
                <w:kern w:val="0"/>
                <w:sz w:val="18"/>
                <w:szCs w:val="18"/>
              </w:rPr>
              <w:t>等</w:t>
            </w:r>
            <w:r>
              <w:rPr>
                <w:rFonts w:ascii="宋体" w:hAnsi="宋体" w:eastAsia="宋体" w:cs="宋体"/>
                <w:color w:val="000000"/>
                <w:kern w:val="0"/>
                <w:sz w:val="18"/>
                <w:szCs w:val="18"/>
              </w:rPr>
              <w:t>。</w:t>
            </w:r>
          </w:p>
        </w:tc>
      </w:tr>
      <w:tr>
        <w:tblPrEx>
          <w:tblLayout w:type="fixed"/>
          <w:tblCellMar>
            <w:top w:w="0" w:type="dxa"/>
            <w:left w:w="108" w:type="dxa"/>
            <w:bottom w:w="0" w:type="dxa"/>
            <w:right w:w="108" w:type="dxa"/>
          </w:tblCellMar>
        </w:tblPrEx>
        <w:trPr>
          <w:trHeight w:val="237" w:hRule="atLeast"/>
        </w:trPr>
        <w:tc>
          <w:tcPr>
            <w:tcW w:w="1129" w:type="dxa"/>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97" w:type="dxa"/>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风险防御</w:t>
            </w:r>
          </w:p>
        </w:tc>
        <w:tc>
          <w:tcPr>
            <w:tcW w:w="6989"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520" w:hRule="atLeast"/>
        </w:trPr>
        <w:tc>
          <w:tcPr>
            <w:tcW w:w="112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系统管理</w:t>
            </w: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ascii="宋体" w:hAnsi="宋体" w:eastAsia="宋体" w:cs="宋体"/>
                <w:color w:val="000000"/>
                <w:kern w:val="0"/>
                <w:sz w:val="18"/>
                <w:szCs w:val="18"/>
              </w:rPr>
              <w:t>根据不同的安全级别采用不同的响应方式，响应方式包括记录、告警，告警方式包括：邮件、SYSLOG、SNMP、FTP等。</w:t>
            </w:r>
          </w:p>
        </w:tc>
      </w:tr>
      <w:tr>
        <w:tblPrEx>
          <w:tblLayout w:type="fixed"/>
          <w:tblCellMar>
            <w:top w:w="0" w:type="dxa"/>
            <w:left w:w="108" w:type="dxa"/>
            <w:bottom w:w="0" w:type="dxa"/>
            <w:right w:w="108" w:type="dxa"/>
          </w:tblCellMar>
        </w:tblPrEx>
        <w:trPr>
          <w:trHeight w:val="201" w:hRule="atLeast"/>
        </w:trPr>
        <w:tc>
          <w:tcPr>
            <w:tcW w:w="112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支持生成统计报表，支持以日、周、月等时间进行展示。</w:t>
            </w:r>
          </w:p>
        </w:tc>
      </w:tr>
      <w:tr>
        <w:tblPrEx>
          <w:tblLayout w:type="fixed"/>
          <w:tblCellMar>
            <w:top w:w="0" w:type="dxa"/>
            <w:left w:w="108" w:type="dxa"/>
            <w:bottom w:w="0" w:type="dxa"/>
            <w:right w:w="108" w:type="dxa"/>
          </w:tblCellMar>
        </w:tblPrEx>
        <w:trPr>
          <w:trHeight w:val="41" w:hRule="atLeast"/>
        </w:trPr>
        <w:tc>
          <w:tcPr>
            <w:tcW w:w="112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支持系统告警功能，包括设备异常类型以及当前状态。</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支持系统资源监控与告警，支持磁盘使用率监控，当磁盘使用率达到预定的阈值时，系统会发出告警。</w:t>
            </w:r>
          </w:p>
        </w:tc>
      </w:tr>
      <w:tr>
        <w:tblPrEx>
          <w:tblLayout w:type="fixed"/>
          <w:tblCellMar>
            <w:top w:w="0" w:type="dxa"/>
            <w:left w:w="108" w:type="dxa"/>
            <w:bottom w:w="0" w:type="dxa"/>
            <w:right w:w="108" w:type="dxa"/>
          </w:tblCellMar>
        </w:tblPrEx>
        <w:trPr>
          <w:trHeight w:val="520"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产品资质</w:t>
            </w: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具备</w:t>
            </w:r>
            <w:r>
              <w:rPr>
                <w:rFonts w:ascii="宋体" w:hAnsi="宋体" w:eastAsia="宋体" w:cs="宋体"/>
                <w:color w:val="000000"/>
                <w:kern w:val="0"/>
                <w:sz w:val="18"/>
                <w:szCs w:val="18"/>
              </w:rPr>
              <w:t>中国网络安全审查技术与认证中心</w:t>
            </w:r>
            <w:r>
              <w:rPr>
                <w:rFonts w:hint="eastAsia" w:ascii="宋体" w:hAnsi="宋体" w:eastAsia="宋体" w:cs="宋体"/>
                <w:color w:val="000000"/>
                <w:kern w:val="0"/>
                <w:sz w:val="18"/>
                <w:szCs w:val="18"/>
              </w:rPr>
              <w:t>颁发的网络关键设备和网络安全品专用安全认证证书</w:t>
            </w:r>
          </w:p>
        </w:tc>
      </w:tr>
      <w:tr>
        <w:tblPrEx>
          <w:tblLayout w:type="fixed"/>
          <w:tblCellMar>
            <w:top w:w="0" w:type="dxa"/>
            <w:left w:w="108" w:type="dxa"/>
            <w:bottom w:w="0" w:type="dxa"/>
            <w:right w:w="108" w:type="dxa"/>
          </w:tblCellMar>
        </w:tblPrEx>
        <w:trPr>
          <w:trHeight w:val="520" w:hRule="atLeast"/>
        </w:trPr>
        <w:tc>
          <w:tcPr>
            <w:tcW w:w="112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09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厂商资质</w:t>
            </w: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97"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9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日志审计：1套</w:t>
      </w:r>
    </w:p>
    <w:tbl>
      <w:tblPr>
        <w:tblStyle w:val="22"/>
        <w:tblW w:w="9009" w:type="dxa"/>
        <w:tblInd w:w="0" w:type="dxa"/>
        <w:tblLayout w:type="fixed"/>
        <w:tblCellMar>
          <w:top w:w="0" w:type="dxa"/>
          <w:left w:w="108" w:type="dxa"/>
          <w:bottom w:w="0" w:type="dxa"/>
          <w:right w:w="108" w:type="dxa"/>
        </w:tblCellMar>
      </w:tblPr>
      <w:tblGrid>
        <w:gridCol w:w="1102"/>
        <w:gridCol w:w="1078"/>
        <w:gridCol w:w="6829"/>
      </w:tblGrid>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硬件要求</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提供标准</w:t>
            </w:r>
            <w:r>
              <w:rPr>
                <w:rFonts w:ascii="宋体" w:hAnsi="宋体" w:eastAsia="宋体" w:cs="宋体"/>
                <w:color w:val="000000" w:themeColor="text1"/>
                <w:kern w:val="0"/>
                <w:sz w:val="18"/>
                <w:szCs w:val="18"/>
                <w14:textFill>
                  <w14:solidFill>
                    <w14:schemeClr w14:val="tx1"/>
                  </w14:solidFill>
                </w14:textFill>
              </w:rPr>
              <w:t>1U</w:t>
            </w:r>
            <w:r>
              <w:rPr>
                <w:rFonts w:hint="eastAsia" w:ascii="宋体" w:hAnsi="宋体" w:eastAsia="宋体" w:cs="宋体"/>
                <w:color w:val="000000" w:themeColor="text1"/>
                <w:kern w:val="0"/>
                <w:sz w:val="18"/>
                <w:szCs w:val="18"/>
                <w14:textFill>
                  <w14:solidFill>
                    <w14:schemeClr w14:val="tx1"/>
                  </w14:solidFill>
                </w14:textFill>
              </w:rPr>
              <w:t>机架式设备</w:t>
            </w:r>
            <w:r>
              <w:rPr>
                <w:rFonts w:ascii="宋体" w:hAnsi="宋体" w:eastAsia="宋体" w:cs="宋体"/>
                <w:color w:val="000000" w:themeColor="text1"/>
                <w:kern w:val="0"/>
                <w:sz w:val="18"/>
                <w:szCs w:val="18"/>
                <w14:textFill>
                  <w14:solidFill>
                    <w14:schemeClr w14:val="tx1"/>
                  </w14:solidFill>
                </w14:textFill>
              </w:rPr>
              <w:t>，交流冗余电源，</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2*USB接口，</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1*RJ45串口，</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1*GE管理口，</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4*千兆SFP插槽，</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6*GE电口，</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1个接口扩展槽位，</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32G内存，</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128G SSD，</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2TB SATA硬盘，</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授权接入</w:t>
            </w:r>
            <w:r>
              <w:rPr>
                <w:rFonts w:hint="eastAsia" w:ascii="宋体" w:hAnsi="宋体" w:eastAsia="宋体" w:cs="宋体"/>
                <w:color w:val="000000" w:themeColor="text1"/>
                <w:kern w:val="0"/>
                <w:sz w:val="18"/>
                <w:szCs w:val="18"/>
                <w14:textFill>
                  <w14:solidFill>
                    <w14:schemeClr w14:val="tx1"/>
                  </w14:solidFill>
                </w14:textFill>
              </w:rPr>
              <w:t>4</w:t>
            </w:r>
            <w:r>
              <w:rPr>
                <w:rFonts w:ascii="宋体" w:hAnsi="宋体" w:eastAsia="宋体" w:cs="宋体"/>
                <w:color w:val="000000" w:themeColor="text1"/>
                <w:kern w:val="0"/>
                <w:sz w:val="18"/>
                <w:szCs w:val="18"/>
                <w14:textFill>
                  <w14:solidFill>
                    <w14:schemeClr w14:val="tx1"/>
                  </w14:solidFill>
                </w14:textFill>
              </w:rPr>
              <w:t>0个日志源</w:t>
            </w:r>
            <w:r>
              <w:rPr>
                <w:rFonts w:hint="eastAsia" w:ascii="宋体" w:hAnsi="宋体" w:eastAsia="宋体" w:cs="宋体"/>
                <w:color w:val="000000" w:themeColor="text1"/>
                <w:kern w:val="0"/>
                <w:sz w:val="18"/>
                <w:szCs w:val="18"/>
                <w14:textFill>
                  <w14:solidFill>
                    <w14:schemeClr w14:val="tx1"/>
                  </w14:solidFill>
                </w14:textFill>
              </w:rPr>
              <w:t>，日志处理性能（峰值）≥</w:t>
            </w:r>
            <w:r>
              <w:rPr>
                <w:rFonts w:ascii="宋体" w:hAnsi="宋体" w:eastAsia="宋体" w:cs="宋体"/>
                <w:color w:val="000000" w:themeColor="text1"/>
                <w:kern w:val="0"/>
                <w:sz w:val="18"/>
                <w:szCs w:val="18"/>
                <w14:textFill>
                  <w14:solidFill>
                    <w14:schemeClr w14:val="tx1"/>
                  </w14:solidFill>
                </w14:textFill>
              </w:rPr>
              <w:t>2000EPS</w:t>
            </w:r>
          </w:p>
        </w:tc>
      </w:tr>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产品部署</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系统应基于B/S架构，支持SSL加密模式访问，可通过web方式直接对系统进行管理</w:t>
            </w:r>
          </w:p>
        </w:tc>
      </w:tr>
      <w:tr>
        <w:tblPrEx>
          <w:tblLayout w:type="fixed"/>
          <w:tblCellMar>
            <w:top w:w="0" w:type="dxa"/>
            <w:left w:w="108" w:type="dxa"/>
            <w:bottom w:w="0" w:type="dxa"/>
            <w:right w:w="108" w:type="dxa"/>
          </w:tblCellMar>
        </w:tblPrEx>
        <w:trPr>
          <w:trHeight w:val="520" w:hRule="atLeast"/>
        </w:trPr>
        <w:tc>
          <w:tcPr>
            <w:tcW w:w="110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7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日志采集</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系统支持的数据采集范围包括但不限于网络安全设备、交换设备、路由设备、操作系统、应用系统等</w:t>
            </w:r>
          </w:p>
        </w:tc>
      </w:tr>
      <w:tr>
        <w:tblPrEx>
          <w:tblLayout w:type="fixed"/>
          <w:tblCellMar>
            <w:top w:w="0" w:type="dxa"/>
            <w:left w:w="108" w:type="dxa"/>
            <w:bottom w:w="0" w:type="dxa"/>
            <w:right w:w="108" w:type="dxa"/>
          </w:tblCellMar>
        </w:tblPrEx>
        <w:trPr>
          <w:trHeight w:val="520"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系统支持的数据采集方式包括但不限于SYSLOG、RSYSLOG、SNMP Trap、FTP等方式采集日志</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7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日志管理</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系统应能实现日志数据的采集并保存原始日志数据</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系统应能够对异构日志格式进行统一化处理并保存统一化处理后的日志数据</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系统应支持IPv4日志数据的采集、范式化、分析、展示</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系统应支持日志源监控能力，包括资产维度支持展示资产详细信息</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7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日志备份</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系统应支持设置日志存储备份策略，可设置备份周期、备份日志类型</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系统应支持备份日志导入查询</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7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日志查询</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系统应支持全文检索、模糊检索等多种方式</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系统应支持日志检索结果展示为统计图，并可将统计图下载</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7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事件告警</w:t>
            </w: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系统应内置事件分类，并支持自定义事件分类，可定义事件分类的风险级别</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系统应内置丰富的事件规则，应支持自定义事件规则</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系统应支持基于事件分类的告警规则，支持短信、声音、邮件、界面提示等多种告警方式</w:t>
            </w:r>
          </w:p>
        </w:tc>
      </w:tr>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78"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报表管理</w:t>
            </w:r>
          </w:p>
        </w:tc>
        <w:tc>
          <w:tcPr>
            <w:tcW w:w="6829" w:type="dxa"/>
            <w:tcBorders>
              <w:top w:val="single" w:color="000000" w:sz="4" w:space="0"/>
              <w:left w:val="single" w:color="000000" w:sz="4" w:space="0"/>
              <w:bottom w:val="single" w:color="auto"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系统应支持统计分析报表与多种文件格式导出</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p>
            <w:pPr>
              <w:widowControl/>
              <w:rPr>
                <w:rFonts w:hint="eastAsia" w:ascii="宋体" w:hAnsi="宋体" w:eastAsia="宋体" w:cs="宋体"/>
                <w:kern w:val="0"/>
                <w:sz w:val="18"/>
                <w:szCs w:val="18"/>
              </w:rPr>
            </w:pPr>
          </w:p>
        </w:tc>
        <w:tc>
          <w:tcPr>
            <w:tcW w:w="10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系统管理</w:t>
            </w: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系统应支持用户自定义账号</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系统应支持管理员、审计员、操作员多种权限设置</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系统应支持密码配置策略</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系统应支持自身日志记录并可查询、自身CPU、内存和磁盘使用率可监控并以图形化方式动态显示，且支持状态监控和主动告警；</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系统应支持系统基本参数管理、基本配置管理。</w:t>
            </w:r>
          </w:p>
        </w:tc>
      </w:tr>
      <w:tr>
        <w:tblPrEx>
          <w:tblLayout w:type="fixed"/>
          <w:tblCellMar>
            <w:top w:w="0" w:type="dxa"/>
            <w:left w:w="108" w:type="dxa"/>
            <w:bottom w:w="0" w:type="dxa"/>
            <w:right w:w="108" w:type="dxa"/>
          </w:tblCellMar>
        </w:tblPrEx>
        <w:trPr>
          <w:trHeight w:val="33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产品资质</w:t>
            </w: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具备公安部计算机信息系统安全产品质量监督检验中心颁发的网络安全专用产品安全检测证书</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078"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7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堡垒机：1套</w:t>
      </w:r>
    </w:p>
    <w:tbl>
      <w:tblPr>
        <w:tblStyle w:val="23"/>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076"/>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76"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7054"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指标和性能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76"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硬件参数</w:t>
            </w:r>
          </w:p>
        </w:tc>
        <w:tc>
          <w:tcPr>
            <w:tcW w:w="7054" w:type="dxa"/>
          </w:tcPr>
          <w:p>
            <w:pPr>
              <w:rPr>
                <w:rFonts w:hint="eastAsia" w:ascii="宋体" w:hAnsi="宋体" w:eastAsia="宋体" w:cs="宋体"/>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提供标准</w:t>
            </w:r>
            <w:r>
              <w:rPr>
                <w:rFonts w:ascii="宋体" w:hAnsi="宋体" w:eastAsia="宋体" w:cs="宋体"/>
                <w:color w:val="000000" w:themeColor="text1"/>
                <w:kern w:val="0"/>
                <w:sz w:val="18"/>
                <w:szCs w:val="18"/>
                <w14:textFill>
                  <w14:solidFill>
                    <w14:schemeClr w14:val="tx1"/>
                  </w14:solidFill>
                </w14:textFill>
              </w:rPr>
              <w:t>1U</w:t>
            </w:r>
            <w:r>
              <w:rPr>
                <w:rFonts w:hint="eastAsia" w:ascii="宋体" w:hAnsi="宋体" w:eastAsia="宋体" w:cs="宋体"/>
                <w:color w:val="000000" w:themeColor="text1"/>
                <w:kern w:val="0"/>
                <w:sz w:val="18"/>
                <w:szCs w:val="18"/>
                <w14:textFill>
                  <w14:solidFill>
                    <w14:schemeClr w14:val="tx1"/>
                  </w14:solidFill>
                </w14:textFill>
              </w:rPr>
              <w:t>机架式设备</w:t>
            </w:r>
            <w:r>
              <w:rPr>
                <w:rFonts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kern w:val="0"/>
                <w:sz w:val="18"/>
                <w:szCs w:val="18"/>
                <w14:textFill>
                  <w14:solidFill>
                    <w14:schemeClr w14:val="tx1"/>
                  </w14:solidFill>
                </w14:textFill>
              </w:rPr>
              <w:t>单</w:t>
            </w:r>
            <w:r>
              <w:rPr>
                <w:rFonts w:ascii="宋体" w:hAnsi="宋体" w:eastAsia="宋体" w:cs="宋体"/>
                <w:color w:val="000000" w:themeColor="text1"/>
                <w:kern w:val="0"/>
                <w:sz w:val="18"/>
                <w:szCs w:val="18"/>
                <w14:textFill>
                  <w14:solidFill>
                    <w14:schemeClr w14:val="tx1"/>
                  </w14:solidFill>
                </w14:textFill>
              </w:rPr>
              <w:t>电源，</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4T SATA硬盘，</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4*GE电口，</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1*GE管理口，</w:t>
            </w:r>
            <w:r>
              <w:rPr>
                <w:rFonts w:hint="eastAsia" w:ascii="宋体" w:hAnsi="宋体" w:eastAsia="宋体" w:cs="宋体"/>
                <w:color w:val="000000" w:themeColor="text1"/>
                <w:kern w:val="0"/>
                <w:sz w:val="18"/>
                <w:szCs w:val="18"/>
                <w14:textFill>
                  <w14:solidFill>
                    <w14:schemeClr w14:val="tx1"/>
                  </w14:solidFill>
                </w14:textFill>
              </w:rPr>
              <w:t>≥</w:t>
            </w:r>
            <w:r>
              <w:rPr>
                <w:rFonts w:ascii="宋体" w:hAnsi="宋体" w:eastAsia="宋体" w:cs="宋体"/>
                <w:color w:val="000000" w:themeColor="text1"/>
                <w:kern w:val="0"/>
                <w:sz w:val="18"/>
                <w:szCs w:val="18"/>
                <w14:textFill>
                  <w14:solidFill>
                    <w14:schemeClr w14:val="tx1"/>
                  </w14:solidFill>
                </w14:textFill>
              </w:rPr>
              <w:t>1个接口扩展槽位。授权管理</w:t>
            </w:r>
            <w:r>
              <w:rPr>
                <w:rFonts w:hint="eastAsia" w:ascii="宋体" w:hAnsi="宋体" w:eastAsia="宋体" w:cs="宋体"/>
                <w:color w:val="000000" w:themeColor="text1"/>
                <w:kern w:val="0"/>
                <w:sz w:val="18"/>
                <w:szCs w:val="18"/>
                <w14:textFill>
                  <w14:solidFill>
                    <w14:schemeClr w14:val="tx1"/>
                  </w14:solidFill>
                </w14:textFill>
              </w:rPr>
              <w:t>≥40</w:t>
            </w:r>
            <w:r>
              <w:rPr>
                <w:rFonts w:ascii="宋体" w:hAnsi="宋体" w:eastAsia="宋体" w:cs="宋体"/>
                <w:color w:val="000000" w:themeColor="text1"/>
                <w:kern w:val="0"/>
                <w:sz w:val="18"/>
                <w:szCs w:val="18"/>
                <w14:textFill>
                  <w14:solidFill>
                    <w14:schemeClr w14:val="tx1"/>
                  </w14:solidFill>
                </w14:textFill>
              </w:rPr>
              <w:t>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76"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产品架构</w:t>
            </w: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软硬件一体化产品。</w:t>
            </w:r>
            <w:r>
              <w:rPr>
                <w:rFonts w:hint="eastAsia" w:ascii="宋体" w:hAnsi="宋体" w:eastAsia="宋体" w:cs="宋体"/>
                <w:kern w:val="0"/>
                <w:sz w:val="18"/>
                <w:szCs w:val="18"/>
              </w:rPr>
              <w:t>系统应基于B/S架构，支持SSL加密模式访问，可通过web方式直接对系统进行管理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hint="eastAsia" w:ascii="宋体" w:hAnsi="宋体" w:eastAsia="宋体" w:cs="宋体"/>
                <w:kern w:val="0"/>
                <w:sz w:val="18"/>
                <w:szCs w:val="18"/>
              </w:rPr>
              <w:t>支持基于</w:t>
            </w:r>
            <w:r>
              <w:rPr>
                <w:rFonts w:ascii="宋体" w:hAnsi="宋体" w:eastAsia="宋体" w:cs="宋体"/>
                <w:kern w:val="0"/>
                <w:sz w:val="18"/>
                <w:szCs w:val="18"/>
              </w:rPr>
              <w:t>SDP技术的远程接入，无需额外部署VPN设备。支持服务隐藏功能，开启后，攻击者无法扫描到对应服务端口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hint="eastAsia" w:ascii="宋体" w:hAnsi="宋体" w:eastAsia="宋体" w:cs="宋体"/>
                <w:kern w:val="0"/>
                <w:sz w:val="18"/>
                <w:szCs w:val="18"/>
              </w:rPr>
              <w:t>支持服务端口代理功能，支持可将多个服务端口代理成一个，提供功能截图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76"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组织管理</w:t>
            </w: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支持划分多级组织架构，支持管理员批量导入用户信息，可通过勾选账户进行</w:t>
            </w:r>
            <w:r>
              <w:rPr>
                <w:rFonts w:hint="eastAsia" w:ascii="宋体" w:hAnsi="宋体" w:eastAsia="宋体" w:cs="宋体"/>
                <w:kern w:val="0"/>
                <w:sz w:val="18"/>
                <w:szCs w:val="18"/>
              </w:rPr>
              <w:t>管理</w:t>
            </w:r>
            <w:r>
              <w:rPr>
                <w:rFonts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支持划分多级组织架构，不同层级有独立的用户管理，支持不同角色相互组合。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支持对IPv6和IPv4双栈网络下托管设备运维管理和用户访问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76"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用户认证</w:t>
            </w: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堡垒机具有用户角色权限自定义功能，可对用户进行细粒度权限划分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hint="eastAsia" w:ascii="宋体" w:hAnsi="宋体" w:eastAsia="宋体" w:cs="宋体"/>
                <w:kern w:val="0"/>
                <w:sz w:val="18"/>
                <w:szCs w:val="18"/>
              </w:rPr>
              <w:t>支持多种认证方式，包括本地静态密码认证、</w:t>
            </w:r>
            <w:r>
              <w:rPr>
                <w:rFonts w:ascii="宋体" w:hAnsi="宋体" w:eastAsia="宋体" w:cs="宋体"/>
                <w:kern w:val="0"/>
                <w:sz w:val="18"/>
                <w:szCs w:val="18"/>
              </w:rPr>
              <w:t>LDAP认证、RADIUS认证、USBKEY认证、</w:t>
            </w:r>
            <w:r>
              <w:rPr>
                <w:rFonts w:hint="eastAsia" w:ascii="宋体" w:hAnsi="宋体" w:eastAsia="宋体" w:cs="宋体"/>
                <w:kern w:val="0"/>
                <w:sz w:val="18"/>
                <w:szCs w:val="18"/>
              </w:rPr>
              <w:t>P</w:t>
            </w:r>
            <w:r>
              <w:rPr>
                <w:rFonts w:ascii="宋体" w:hAnsi="宋体" w:eastAsia="宋体" w:cs="宋体"/>
                <w:kern w:val="0"/>
                <w:sz w:val="18"/>
                <w:szCs w:val="18"/>
              </w:rPr>
              <w:t>IN+软件OTP等身份认证方式。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76"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资产管理</w:t>
            </w:r>
          </w:p>
        </w:tc>
        <w:tc>
          <w:tcPr>
            <w:tcW w:w="7054" w:type="dxa"/>
          </w:tcPr>
          <w:p>
            <w:pPr>
              <w:rPr>
                <w:rFonts w:hint="eastAsia" w:ascii="宋体" w:hAnsi="宋体" w:eastAsia="宋体" w:cs="宋体"/>
                <w:kern w:val="0"/>
                <w:sz w:val="18"/>
                <w:szCs w:val="18"/>
              </w:rPr>
            </w:pPr>
            <w:r>
              <w:rPr>
                <w:rFonts w:hint="eastAsia" w:ascii="宋体" w:hAnsi="宋体" w:eastAsia="宋体" w:cs="宋体"/>
                <w:kern w:val="0"/>
                <w:sz w:val="18"/>
                <w:szCs w:val="18"/>
              </w:rPr>
              <w:t>支持资产托管账号密码检查，配置包含但不限于：密码强度检查规格，最小长度</w:t>
            </w:r>
            <w:r>
              <w:rPr>
                <w:rFonts w:ascii="宋体" w:hAnsi="宋体" w:eastAsia="宋体" w:cs="宋体"/>
                <w:kern w:val="0"/>
                <w:sz w:val="18"/>
                <w:szCs w:val="18"/>
              </w:rPr>
              <w:t>，</w:t>
            </w:r>
            <w:r>
              <w:rPr>
                <w:rFonts w:hint="eastAsia" w:ascii="宋体" w:hAnsi="宋体" w:eastAsia="宋体" w:cs="宋体"/>
                <w:kern w:val="0"/>
                <w:sz w:val="18"/>
                <w:szCs w:val="18"/>
              </w:rPr>
              <w:t>检查后可通过列表展示。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76"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运维管理</w:t>
            </w: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支持RDP、X11、VNC、SSH、TELNET、</w:t>
            </w:r>
            <w:r>
              <w:rPr>
                <w:rFonts w:hint="eastAsia" w:ascii="宋体" w:hAnsi="宋体" w:eastAsia="宋体" w:cs="宋体"/>
                <w:kern w:val="0"/>
                <w:sz w:val="18"/>
                <w:szCs w:val="18"/>
              </w:rPr>
              <w:t>等</w:t>
            </w:r>
            <w:r>
              <w:rPr>
                <w:rFonts w:ascii="宋体" w:hAnsi="宋体" w:eastAsia="宋体" w:cs="宋体"/>
                <w:kern w:val="0"/>
                <w:sz w:val="18"/>
                <w:szCs w:val="18"/>
              </w:rPr>
              <w:t>协议的运维</w:t>
            </w:r>
            <w:r>
              <w:rPr>
                <w:rFonts w:hint="eastAsia" w:ascii="宋体" w:hAnsi="宋体" w:eastAsia="宋体"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支持通过PC/Web Portal唤起本地浏览器来访问目标网页，包括chrome、edge、firefox等常用浏览器。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支持可通过参数配置开启或关闭字符、图形、文件</w:t>
            </w:r>
            <w:r>
              <w:rPr>
                <w:rFonts w:hint="eastAsia" w:ascii="宋体" w:hAnsi="宋体" w:eastAsia="宋体" w:cs="宋体"/>
                <w:kern w:val="0"/>
                <w:sz w:val="18"/>
                <w:szCs w:val="18"/>
              </w:rPr>
              <w:t>、数据库</w:t>
            </w:r>
            <w:r>
              <w:rPr>
                <w:rFonts w:ascii="宋体" w:hAnsi="宋体" w:eastAsia="宋体" w:cs="宋体"/>
                <w:kern w:val="0"/>
                <w:sz w:val="18"/>
                <w:szCs w:val="18"/>
              </w:rPr>
              <w:t>等协议运维行为审计。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hint="eastAsia" w:ascii="宋体" w:hAnsi="宋体" w:eastAsia="宋体" w:cs="宋体"/>
                <w:kern w:val="0"/>
                <w:sz w:val="18"/>
                <w:szCs w:val="18"/>
              </w:rPr>
              <w:t>支持终端合规检查策略，包含针对</w:t>
            </w:r>
            <w:r>
              <w:rPr>
                <w:rFonts w:ascii="宋体" w:hAnsi="宋体" w:eastAsia="宋体" w:cs="宋体"/>
                <w:kern w:val="0"/>
                <w:sz w:val="18"/>
                <w:szCs w:val="18"/>
              </w:rPr>
              <w:t>Windows补丁检测、操作系统版本检测、端口检测、进程检测和安装应用检测。支持可由管理员自定义配置合规策略，自定义范围包括但不限于检查项、告警等级、执行操作等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76"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运维审计</w:t>
            </w: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支持运维审计，审计日志包括认证日志、图形审计、字符审计、文件审计、数据库审计、系统日志。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pPr>
              <w:jc w:val="center"/>
              <w:rPr>
                <w:rFonts w:hint="eastAsia" w:ascii="宋体" w:hAnsi="宋体" w:eastAsia="宋体" w:cs="宋体"/>
                <w:kern w:val="0"/>
                <w:sz w:val="18"/>
                <w:szCs w:val="18"/>
              </w:rPr>
            </w:pPr>
          </w:p>
        </w:tc>
        <w:tc>
          <w:tcPr>
            <w:tcW w:w="1076" w:type="dxa"/>
            <w:vMerge w:val="continue"/>
            <w:vAlign w:val="center"/>
          </w:tcPr>
          <w:p>
            <w:pPr>
              <w:jc w:val="center"/>
              <w:rPr>
                <w:rFonts w:hint="eastAsia" w:ascii="宋体" w:hAnsi="宋体" w:eastAsia="宋体" w:cs="宋体"/>
                <w:kern w:val="0"/>
                <w:sz w:val="18"/>
                <w:szCs w:val="18"/>
              </w:rPr>
            </w:pP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支持自动化运维，支持自定义自动化脚本，可在线编辑和本地导入。支持设定任务为手动、定时和周期执行方式。支持登录后自动执行脚本，执行完后堡垒机保存运维记录。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tcPr>
          <w:p/>
        </w:tc>
        <w:tc>
          <w:tcPr>
            <w:tcW w:w="1076" w:type="dxa"/>
            <w:vMerge w:val="continue"/>
          </w:tcPr>
          <w:p/>
        </w:tc>
        <w:tc>
          <w:tcPr>
            <w:tcW w:w="7054" w:type="dxa"/>
          </w:tcPr>
          <w:p>
            <w:pPr>
              <w:rPr>
                <w:rFonts w:hint="eastAsia" w:ascii="宋体" w:hAnsi="宋体" w:eastAsia="宋体" w:cs="宋体"/>
                <w:kern w:val="0"/>
                <w:sz w:val="18"/>
                <w:szCs w:val="18"/>
              </w:rPr>
            </w:pPr>
            <w:r>
              <w:rPr>
                <w:rFonts w:ascii="宋体" w:hAnsi="宋体" w:eastAsia="宋体" w:cs="宋体"/>
                <w:kern w:val="0"/>
                <w:sz w:val="18"/>
                <w:szCs w:val="18"/>
              </w:rPr>
              <w:t>支持FTP</w:t>
            </w:r>
            <w:r>
              <w:rPr>
                <w:rFonts w:hint="eastAsia" w:ascii="宋体" w:hAnsi="宋体" w:eastAsia="宋体" w:cs="宋体"/>
                <w:kern w:val="0"/>
                <w:sz w:val="18"/>
                <w:szCs w:val="18"/>
              </w:rPr>
              <w:t>和NFS</w:t>
            </w:r>
            <w:r>
              <w:rPr>
                <w:rFonts w:ascii="宋体" w:hAnsi="宋体" w:eastAsia="宋体" w:cs="宋体"/>
                <w:kern w:val="0"/>
                <w:sz w:val="18"/>
                <w:szCs w:val="18"/>
              </w:rPr>
              <w:t>备份，支持手动备份和自动备份，支持备份</w:t>
            </w:r>
            <w:r>
              <w:rPr>
                <w:rFonts w:hint="eastAsia" w:ascii="宋体" w:hAnsi="宋体" w:eastAsia="宋体" w:cs="宋体"/>
                <w:kern w:val="0"/>
                <w:sz w:val="18"/>
                <w:szCs w:val="18"/>
              </w:rPr>
              <w:t>指定的日志类型，</w:t>
            </w:r>
            <w:r>
              <w:rPr>
                <w:rFonts w:ascii="宋体" w:hAnsi="宋体" w:eastAsia="宋体" w:cs="宋体"/>
                <w:kern w:val="0"/>
                <w:sz w:val="18"/>
                <w:szCs w:val="18"/>
              </w:rPr>
              <w:t>支持日志从FTP恢复和从文件恢复。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tcPr>
          <w:p/>
        </w:tc>
        <w:tc>
          <w:tcPr>
            <w:tcW w:w="1076" w:type="dxa"/>
            <w:vMerge w:val="continue"/>
          </w:tcPr>
          <w:p/>
        </w:tc>
        <w:tc>
          <w:tcPr>
            <w:tcW w:w="7054" w:type="dxa"/>
          </w:tcPr>
          <w:p>
            <w:pPr>
              <w:rPr>
                <w:rFonts w:hint="eastAsia" w:ascii="宋体" w:hAnsi="宋体" w:eastAsia="宋体" w:cs="宋体"/>
                <w:kern w:val="0"/>
                <w:sz w:val="18"/>
                <w:szCs w:val="18"/>
              </w:rPr>
            </w:pPr>
            <w:r>
              <w:rPr>
                <w:rFonts w:hint="eastAsia" w:ascii="宋体" w:hAnsi="宋体" w:eastAsia="宋体" w:cs="宋体"/>
                <w:kern w:val="0"/>
                <w:sz w:val="18"/>
                <w:szCs w:val="18"/>
              </w:rPr>
              <w:t>支持超限和</w:t>
            </w:r>
            <w:r>
              <w:rPr>
                <w:rFonts w:ascii="宋体" w:hAnsi="宋体" w:eastAsia="宋体" w:cs="宋体"/>
                <w:kern w:val="0"/>
                <w:sz w:val="18"/>
                <w:szCs w:val="18"/>
              </w:rPr>
              <w:t>超时自动清理日志</w:t>
            </w:r>
            <w:r>
              <w:rPr>
                <w:rFonts w:hint="eastAsia" w:ascii="宋体" w:hAnsi="宋体" w:eastAsia="宋体" w:cs="宋体"/>
                <w:kern w:val="0"/>
                <w:sz w:val="18"/>
                <w:szCs w:val="18"/>
              </w:rPr>
              <w:t>，</w:t>
            </w:r>
            <w:r>
              <w:rPr>
                <w:rFonts w:ascii="宋体" w:hAnsi="宋体" w:eastAsia="宋体" w:cs="宋体"/>
                <w:kern w:val="0"/>
                <w:sz w:val="18"/>
                <w:szCs w:val="18"/>
              </w:rPr>
              <w:t>日志超限自动清理</w:t>
            </w: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076"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产品资质</w:t>
            </w:r>
          </w:p>
        </w:tc>
        <w:tc>
          <w:tcPr>
            <w:tcW w:w="7054" w:type="dxa"/>
          </w:tcPr>
          <w:p>
            <w:pPr>
              <w:rPr>
                <w:rFonts w:hint="eastAsia" w:ascii="宋体" w:hAnsi="宋体" w:eastAsia="宋体" w:cs="宋体"/>
                <w:kern w:val="0"/>
                <w:sz w:val="18"/>
                <w:szCs w:val="18"/>
              </w:rPr>
            </w:pPr>
            <w:r>
              <w:rPr>
                <w:rFonts w:hint="eastAsia" w:ascii="宋体" w:hAnsi="宋体" w:eastAsia="宋体" w:cs="宋体"/>
                <w:kern w:val="0"/>
                <w:sz w:val="18"/>
                <w:szCs w:val="18"/>
              </w:rPr>
              <w:t>具备</w:t>
            </w:r>
            <w:r>
              <w:rPr>
                <w:rFonts w:ascii="宋体" w:hAnsi="宋体" w:eastAsia="宋体" w:cs="宋体"/>
                <w:kern w:val="0"/>
                <w:sz w:val="18"/>
                <w:szCs w:val="18"/>
              </w:rPr>
              <w:t>中国网络安全审查技术与认证中心</w:t>
            </w:r>
            <w:r>
              <w:rPr>
                <w:rFonts w:hint="eastAsia" w:ascii="宋体" w:hAnsi="宋体" w:eastAsia="宋体" w:cs="宋体"/>
                <w:kern w:val="0"/>
                <w:sz w:val="18"/>
                <w:szCs w:val="18"/>
              </w:rPr>
              <w:t>颁发的</w:t>
            </w:r>
            <w:r>
              <w:rPr>
                <w:rFonts w:ascii="宋体" w:hAnsi="宋体" w:eastAsia="宋体" w:cs="宋体"/>
                <w:kern w:val="0"/>
                <w:sz w:val="18"/>
                <w:szCs w:val="18"/>
              </w:rPr>
              <w:t>网络关键设备和网络安全专用产品认证证书</w:t>
            </w:r>
          </w:p>
          <w:p>
            <w:pPr>
              <w:rPr>
                <w:rFonts w:hint="eastAsia" w:ascii="宋体" w:hAnsi="宋体" w:eastAsia="宋体" w:cs="宋体"/>
                <w:kern w:val="0"/>
                <w:sz w:val="18"/>
                <w:szCs w:val="18"/>
              </w:rPr>
            </w:pPr>
            <w:r>
              <w:rPr>
                <w:rFonts w:hint="eastAsia" w:ascii="宋体" w:hAnsi="宋体" w:eastAsia="宋体" w:cs="宋体"/>
                <w:kern w:val="0"/>
                <w:sz w:val="18"/>
                <w:szCs w:val="18"/>
              </w:rPr>
              <w:t>拥有软件著作权证书，厂家需具备产品自主知识产权，禁止</w:t>
            </w:r>
            <w:r>
              <w:rPr>
                <w:rFonts w:ascii="宋体" w:hAnsi="宋体" w:eastAsia="宋体" w:cs="宋体"/>
                <w:kern w:val="0"/>
                <w:sz w:val="18"/>
                <w:szCs w:val="18"/>
              </w:rPr>
              <w:t>OEM</w:t>
            </w:r>
            <w:r>
              <w:rPr>
                <w:rFonts w:hint="eastAsia" w:ascii="宋体" w:hAnsi="宋体" w:eastAsia="宋体" w:cs="宋体"/>
                <w:kern w:val="0"/>
                <w:sz w:val="18"/>
                <w:szCs w:val="18"/>
              </w:rPr>
              <w:t>贴牌投标（提供证明文件）。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restart"/>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6" w:type="dxa"/>
            <w:vMerge w:val="restart"/>
            <w:vAlign w:val="center"/>
          </w:tcPr>
          <w:p>
            <w:pPr>
              <w:jc w:val="center"/>
            </w:pPr>
            <w:r>
              <w:rPr>
                <w:rFonts w:hint="eastAsia" w:ascii="宋体" w:hAnsi="宋体" w:eastAsia="宋体" w:cs="宋体"/>
                <w:kern w:val="0"/>
                <w:sz w:val="18"/>
                <w:szCs w:val="18"/>
              </w:rPr>
              <w:t>厂商资质</w:t>
            </w:r>
          </w:p>
        </w:tc>
        <w:tc>
          <w:tcPr>
            <w:tcW w:w="7054" w:type="dxa"/>
            <w:vAlign w:val="center"/>
          </w:tcPr>
          <w:p>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tc>
        <w:tc>
          <w:tcPr>
            <w:tcW w:w="1076" w:type="dxa"/>
            <w:vMerge w:val="continue"/>
            <w:vAlign w:val="center"/>
          </w:tcPr>
          <w:p/>
        </w:tc>
        <w:tc>
          <w:tcPr>
            <w:tcW w:w="7054" w:type="dxa"/>
            <w:vAlign w:val="center"/>
          </w:tcPr>
          <w:p>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4" w:type="dxa"/>
            <w:vMerge w:val="continue"/>
            <w:vAlign w:val="center"/>
          </w:tcPr>
          <w:p/>
        </w:tc>
        <w:tc>
          <w:tcPr>
            <w:tcW w:w="1076" w:type="dxa"/>
            <w:vMerge w:val="continue"/>
            <w:vAlign w:val="center"/>
          </w:tcPr>
          <w:p/>
        </w:tc>
        <w:tc>
          <w:tcPr>
            <w:tcW w:w="7054" w:type="dxa"/>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
      <w:r>
        <w:rPr>
          <w:rFonts w:hint="eastAsia" w:ascii="微软雅黑" w:hAnsi="微软雅黑" w:eastAsia="微软雅黑" w:cs="微软雅黑"/>
          <w:b/>
          <w:bCs/>
          <w:sz w:val="28"/>
          <w:szCs w:val="36"/>
        </w:rPr>
        <w:t>安全探针：2套</w:t>
      </w:r>
    </w:p>
    <w:tbl>
      <w:tblPr>
        <w:tblStyle w:val="22"/>
        <w:tblW w:w="9237" w:type="dxa"/>
        <w:tblInd w:w="-5" w:type="dxa"/>
        <w:tblLayout w:type="fixed"/>
        <w:tblCellMar>
          <w:top w:w="0" w:type="dxa"/>
          <w:left w:w="108" w:type="dxa"/>
          <w:bottom w:w="0" w:type="dxa"/>
          <w:right w:w="108" w:type="dxa"/>
        </w:tblCellMar>
      </w:tblPr>
      <w:tblGrid>
        <w:gridCol w:w="1108"/>
        <w:gridCol w:w="1097"/>
        <w:gridCol w:w="7032"/>
      </w:tblGrid>
      <w:tr>
        <w:tblPrEx>
          <w:tblLayout w:type="fixed"/>
          <w:tblCellMar>
            <w:top w:w="0" w:type="dxa"/>
            <w:left w:w="108" w:type="dxa"/>
            <w:bottom w:w="0" w:type="dxa"/>
            <w:right w:w="108" w:type="dxa"/>
          </w:tblCellMar>
        </w:tblPrEx>
        <w:trPr>
          <w:trHeight w:val="330" w:hRule="atLeast"/>
        </w:trPr>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70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sz w:val="18"/>
                <w:szCs w:val="18"/>
                <w:lang w:bidi="ar"/>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330" w:hRule="atLeast"/>
        </w:trPr>
        <w:tc>
          <w:tcPr>
            <w:tcW w:w="11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硬件要求</w:t>
            </w: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ascii="宋体" w:hAnsi="宋体" w:eastAsia="宋体"/>
                <w:sz w:val="18"/>
                <w:szCs w:val="18"/>
                <w:lang w:bidi="ar"/>
              </w:rPr>
              <w:t>标准1U机架式硬件，交流冗余电源，</w:t>
            </w:r>
            <w:r>
              <w:rPr>
                <w:rFonts w:hint="eastAsia" w:ascii="宋体" w:hAnsi="宋体" w:eastAsia="宋体"/>
                <w:sz w:val="18"/>
                <w:szCs w:val="18"/>
                <w:lang w:bidi="ar"/>
              </w:rPr>
              <w:t>≥</w:t>
            </w:r>
            <w:r>
              <w:rPr>
                <w:rFonts w:ascii="宋体" w:hAnsi="宋体" w:eastAsia="宋体"/>
                <w:sz w:val="18"/>
                <w:szCs w:val="18"/>
                <w:lang w:bidi="ar"/>
              </w:rPr>
              <w:t>64G SSD，</w:t>
            </w:r>
            <w:r>
              <w:rPr>
                <w:rFonts w:hint="eastAsia" w:ascii="宋体" w:hAnsi="宋体" w:eastAsia="宋体"/>
                <w:sz w:val="18"/>
                <w:szCs w:val="18"/>
                <w:lang w:bidi="ar"/>
              </w:rPr>
              <w:t>≥4</w:t>
            </w:r>
            <w:r>
              <w:rPr>
                <w:rFonts w:ascii="宋体" w:hAnsi="宋体" w:eastAsia="宋体"/>
                <w:sz w:val="18"/>
                <w:szCs w:val="18"/>
                <w:lang w:bidi="ar"/>
              </w:rPr>
              <w:t>*GE电口，</w:t>
            </w:r>
            <w:r>
              <w:rPr>
                <w:rFonts w:hint="eastAsia" w:ascii="宋体" w:hAnsi="宋体" w:eastAsia="宋体"/>
                <w:sz w:val="18"/>
                <w:szCs w:val="18"/>
                <w:lang w:bidi="ar"/>
              </w:rPr>
              <w:t>≥</w:t>
            </w:r>
            <w:r>
              <w:rPr>
                <w:rFonts w:ascii="宋体" w:hAnsi="宋体" w:eastAsia="宋体"/>
                <w:sz w:val="18"/>
                <w:szCs w:val="18"/>
                <w:lang w:bidi="ar"/>
              </w:rPr>
              <w:t>1*GE管理口，</w:t>
            </w:r>
            <w:r>
              <w:rPr>
                <w:rFonts w:hint="eastAsia" w:ascii="宋体" w:hAnsi="宋体" w:eastAsia="宋体"/>
                <w:sz w:val="18"/>
                <w:szCs w:val="18"/>
                <w:lang w:bidi="ar"/>
              </w:rPr>
              <w:t>网络层吞吐≥</w:t>
            </w:r>
            <w:r>
              <w:rPr>
                <w:rFonts w:ascii="宋体" w:hAnsi="宋体" w:eastAsia="宋体"/>
                <w:sz w:val="18"/>
                <w:szCs w:val="18"/>
                <w:lang w:bidi="ar"/>
              </w:rPr>
              <w:t>1Gbps</w:t>
            </w:r>
            <w:r>
              <w:rPr>
                <w:rFonts w:hint="eastAsia" w:ascii="宋体" w:hAnsi="宋体" w:eastAsia="宋体"/>
                <w:sz w:val="18"/>
                <w:szCs w:val="18"/>
                <w:lang w:bidi="ar"/>
              </w:rPr>
              <w:t>。需提供日志威胁管理、全流量威胁管理、脆弱性管理、资产管理、一键响应、态势感知等功能</w:t>
            </w:r>
          </w:p>
        </w:tc>
      </w:tr>
      <w:tr>
        <w:tblPrEx>
          <w:tblLayout w:type="fixed"/>
          <w:tblCellMar>
            <w:top w:w="0" w:type="dxa"/>
            <w:left w:w="108" w:type="dxa"/>
            <w:bottom w:w="0" w:type="dxa"/>
            <w:right w:w="108" w:type="dxa"/>
          </w:tblCellMar>
        </w:tblPrEx>
        <w:trPr>
          <w:trHeight w:val="330" w:hRule="atLeast"/>
        </w:trPr>
        <w:tc>
          <w:tcPr>
            <w:tcW w:w="110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流量采集及存储</w:t>
            </w: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支持IPV4/IPV6流量解析。</w:t>
            </w:r>
          </w:p>
        </w:tc>
      </w:tr>
      <w:tr>
        <w:tblPrEx>
          <w:tblLayout w:type="fixed"/>
          <w:tblCellMar>
            <w:top w:w="0" w:type="dxa"/>
            <w:left w:w="108" w:type="dxa"/>
            <w:bottom w:w="0" w:type="dxa"/>
            <w:right w:w="108" w:type="dxa"/>
          </w:tblCellMar>
        </w:tblPrEx>
        <w:trPr>
          <w:trHeight w:val="314"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支持流量白名单，过滤掉不关注资产流量</w:t>
            </w:r>
          </w:p>
        </w:tc>
      </w:tr>
      <w:tr>
        <w:tblPrEx>
          <w:tblLayout w:type="fixed"/>
          <w:tblCellMar>
            <w:top w:w="0" w:type="dxa"/>
            <w:left w:w="108" w:type="dxa"/>
            <w:bottom w:w="0" w:type="dxa"/>
            <w:right w:w="108" w:type="dxa"/>
          </w:tblCellMar>
        </w:tblPrEx>
        <w:trPr>
          <w:trHeight w:val="330" w:hRule="atLeast"/>
        </w:trPr>
        <w:tc>
          <w:tcPr>
            <w:tcW w:w="110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协议解析</w:t>
            </w: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支持常见应用的识别</w:t>
            </w:r>
          </w:p>
        </w:tc>
      </w:tr>
      <w:tr>
        <w:tblPrEx>
          <w:tblLayout w:type="fixed"/>
          <w:tblCellMar>
            <w:top w:w="0" w:type="dxa"/>
            <w:left w:w="108" w:type="dxa"/>
            <w:bottom w:w="0" w:type="dxa"/>
            <w:right w:w="108" w:type="dxa"/>
          </w:tblCellMar>
        </w:tblPrEx>
        <w:trPr>
          <w:trHeight w:val="524"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支持对包含：TCP、UDP、ICMP、SCTP、HTTP、FTP、SMTP、DNS、POP3、LDAP、TELNET、SSL、RDP、SNMP、SSH、VNC、等常见协议的深度解析和还原。</w:t>
            </w:r>
          </w:p>
        </w:tc>
      </w:tr>
      <w:tr>
        <w:tblPrEx>
          <w:tblLayout w:type="fixed"/>
          <w:tblCellMar>
            <w:top w:w="0" w:type="dxa"/>
            <w:left w:w="108" w:type="dxa"/>
            <w:bottom w:w="0" w:type="dxa"/>
            <w:right w:w="108" w:type="dxa"/>
          </w:tblCellMar>
        </w:tblPrEx>
        <w:trPr>
          <w:trHeight w:val="520" w:hRule="atLeast"/>
        </w:trPr>
        <w:tc>
          <w:tcPr>
            <w:tcW w:w="110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支持对流量中出现的文件进行发现和还原，支持还原的协议包括：HTTP、FTP、SMTP、POP3、IMAP、SAMBA、WEBMAIL。</w:t>
            </w:r>
          </w:p>
        </w:tc>
      </w:tr>
      <w:tr>
        <w:tblPrEx>
          <w:tblLayout w:type="fixed"/>
          <w:tblCellMar>
            <w:top w:w="0" w:type="dxa"/>
            <w:left w:w="108" w:type="dxa"/>
            <w:bottom w:w="0" w:type="dxa"/>
            <w:right w:w="108" w:type="dxa"/>
          </w:tblCellMar>
        </w:tblPrEx>
        <w:trPr>
          <w:trHeight w:val="520" w:hRule="atLeast"/>
        </w:trPr>
        <w:tc>
          <w:tcPr>
            <w:tcW w:w="110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入侵检测</w:t>
            </w: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xml:space="preserve">应覆盖多种攻击特征，可针对网络病毒、蠕虫、间谍软件、木马后门、扫描探测、暴力破解等恶意流量进行检测 </w:t>
            </w:r>
          </w:p>
        </w:tc>
      </w:tr>
      <w:tr>
        <w:tblPrEx>
          <w:tblLayout w:type="fixed"/>
          <w:tblCellMar>
            <w:top w:w="0" w:type="dxa"/>
            <w:left w:w="108" w:type="dxa"/>
            <w:bottom w:w="0" w:type="dxa"/>
            <w:right w:w="108" w:type="dxa"/>
          </w:tblCellMar>
        </w:tblPrEx>
        <w:trPr>
          <w:trHeight w:val="330"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支持常见应用服务爆破检测。</w:t>
            </w:r>
          </w:p>
        </w:tc>
      </w:tr>
      <w:tr>
        <w:tblPrEx>
          <w:tblLayout w:type="fixed"/>
          <w:tblCellMar>
            <w:top w:w="0" w:type="dxa"/>
            <w:left w:w="108" w:type="dxa"/>
            <w:bottom w:w="0" w:type="dxa"/>
            <w:right w:w="108" w:type="dxa"/>
          </w:tblCellMar>
        </w:tblPrEx>
        <w:trPr>
          <w:trHeight w:val="330" w:hRule="atLeast"/>
        </w:trPr>
        <w:tc>
          <w:tcPr>
            <w:tcW w:w="110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支持常见数据库协议的口令暴力破解检测。</w:t>
            </w:r>
          </w:p>
        </w:tc>
      </w:tr>
      <w:tr>
        <w:tblPrEx>
          <w:tblLayout w:type="fixed"/>
          <w:tblCellMar>
            <w:top w:w="0" w:type="dxa"/>
            <w:left w:w="108" w:type="dxa"/>
            <w:bottom w:w="0" w:type="dxa"/>
            <w:right w:w="108" w:type="dxa"/>
          </w:tblCellMar>
        </w:tblPrEx>
        <w:trPr>
          <w:trHeight w:val="330" w:hRule="atLeast"/>
        </w:trPr>
        <w:tc>
          <w:tcPr>
            <w:tcW w:w="110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告警白名单</w:t>
            </w: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支持对告警进行一键例外，快速屏蔽掉业务异常告警。</w:t>
            </w:r>
          </w:p>
        </w:tc>
      </w:tr>
      <w:tr>
        <w:tblPrEx>
          <w:tblLayout w:type="fixed"/>
          <w:tblCellMar>
            <w:top w:w="0" w:type="dxa"/>
            <w:left w:w="108" w:type="dxa"/>
            <w:bottom w:w="0" w:type="dxa"/>
            <w:right w:w="108" w:type="dxa"/>
          </w:tblCellMar>
        </w:tblPrEx>
        <w:trPr>
          <w:trHeight w:val="155" w:hRule="atLeast"/>
        </w:trPr>
        <w:tc>
          <w:tcPr>
            <w:tcW w:w="110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支持自定义告警白名单。</w:t>
            </w:r>
          </w:p>
        </w:tc>
      </w:tr>
      <w:tr>
        <w:tblPrEx>
          <w:tblLayout w:type="fixed"/>
          <w:tblCellMar>
            <w:top w:w="0" w:type="dxa"/>
            <w:left w:w="108" w:type="dxa"/>
            <w:bottom w:w="0" w:type="dxa"/>
            <w:right w:w="108" w:type="dxa"/>
          </w:tblCellMar>
        </w:tblPrEx>
        <w:trPr>
          <w:trHeight w:val="520" w:hRule="atLeast"/>
        </w:trPr>
        <w:tc>
          <w:tcPr>
            <w:tcW w:w="110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威胁告警</w:t>
            </w: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支持不同条件检索告警日志，包含时间、威胁等级、攻击IP、攻击端口、受害IP、受害端口等</w:t>
            </w:r>
          </w:p>
        </w:tc>
      </w:tr>
      <w:tr>
        <w:tblPrEx>
          <w:tblLayout w:type="fixed"/>
          <w:tblCellMar>
            <w:top w:w="0" w:type="dxa"/>
            <w:left w:w="108" w:type="dxa"/>
            <w:bottom w:w="0" w:type="dxa"/>
            <w:right w:w="108" w:type="dxa"/>
          </w:tblCellMar>
        </w:tblPrEx>
        <w:trPr>
          <w:trHeight w:val="520"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告警详情日志支持关联会话日志和元数据日志，并支持通过页签对报文多维度展示</w:t>
            </w:r>
          </w:p>
        </w:tc>
      </w:tr>
      <w:tr>
        <w:tblPrEx>
          <w:tblLayout w:type="fixed"/>
          <w:tblCellMar>
            <w:top w:w="0" w:type="dxa"/>
            <w:left w:w="108" w:type="dxa"/>
            <w:bottom w:w="0" w:type="dxa"/>
            <w:right w:w="108" w:type="dxa"/>
          </w:tblCellMar>
        </w:tblPrEx>
        <w:trPr>
          <w:trHeight w:val="520"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支持对网络中的流量统计，统计类型包括应用流量的构成和占比、协议的构成和占比、接口流量统计和接口流量趋势。</w:t>
            </w:r>
          </w:p>
        </w:tc>
      </w:tr>
      <w:tr>
        <w:tblPrEx>
          <w:tblLayout w:type="fixed"/>
          <w:tblCellMar>
            <w:top w:w="0" w:type="dxa"/>
            <w:left w:w="108" w:type="dxa"/>
            <w:bottom w:w="0" w:type="dxa"/>
            <w:right w:w="108" w:type="dxa"/>
          </w:tblCellMar>
        </w:tblPrEx>
        <w:trPr>
          <w:trHeight w:val="520"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支持从攻击者角度进行分析，对攻击者进行画像，攻击者属性包括攻击时间、详情等。</w:t>
            </w:r>
          </w:p>
        </w:tc>
      </w:tr>
      <w:tr>
        <w:tblPrEx>
          <w:tblLayout w:type="fixed"/>
          <w:tblCellMar>
            <w:top w:w="0" w:type="dxa"/>
            <w:left w:w="108" w:type="dxa"/>
            <w:bottom w:w="0" w:type="dxa"/>
            <w:right w:w="108" w:type="dxa"/>
          </w:tblCellMar>
        </w:tblPrEx>
        <w:trPr>
          <w:trHeight w:val="520" w:hRule="atLeast"/>
        </w:trPr>
        <w:tc>
          <w:tcPr>
            <w:tcW w:w="110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支持从受害者角度进行分析，对受害者进行画像，受害者属性包括资产IP、资产组、资产类型和风险级别和详情。</w:t>
            </w:r>
          </w:p>
        </w:tc>
      </w:tr>
      <w:tr>
        <w:tblPrEx>
          <w:tblLayout w:type="fixed"/>
          <w:tblCellMar>
            <w:top w:w="0" w:type="dxa"/>
            <w:left w:w="108" w:type="dxa"/>
            <w:bottom w:w="0" w:type="dxa"/>
            <w:right w:w="108" w:type="dxa"/>
          </w:tblCellMar>
        </w:tblPrEx>
        <w:trPr>
          <w:trHeight w:val="520" w:hRule="atLeast"/>
        </w:trPr>
        <w:tc>
          <w:tcPr>
            <w:tcW w:w="1108"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9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系统管理</w:t>
            </w: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系统应提供基于Web的远程GUI管理完成策略配置、警报查询、攻击响应、集中管理等各种任务。</w:t>
            </w:r>
          </w:p>
        </w:tc>
      </w:tr>
      <w:tr>
        <w:tblPrEx>
          <w:tblLayout w:type="fixed"/>
          <w:tblCellMar>
            <w:top w:w="0" w:type="dxa"/>
            <w:left w:w="108" w:type="dxa"/>
            <w:bottom w:w="0" w:type="dxa"/>
            <w:right w:w="108" w:type="dxa"/>
          </w:tblCellMar>
        </w:tblPrEx>
        <w:trPr>
          <w:trHeight w:val="520"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系统应具备系统运行状态监控功能，能够实时查看CPU使用率、内存使用率、磁盘剩余空间、系统运行时间、接口状态、流量等信息。</w:t>
            </w:r>
          </w:p>
        </w:tc>
      </w:tr>
      <w:tr>
        <w:tblPrEx>
          <w:tblLayout w:type="fixed"/>
          <w:tblCellMar>
            <w:top w:w="0" w:type="dxa"/>
            <w:left w:w="108" w:type="dxa"/>
            <w:bottom w:w="0" w:type="dxa"/>
            <w:right w:w="108" w:type="dxa"/>
          </w:tblCellMar>
        </w:tblPrEx>
        <w:trPr>
          <w:trHeight w:val="330" w:hRule="atLeast"/>
        </w:trPr>
        <w:tc>
          <w:tcPr>
            <w:tcW w:w="1108"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支持威胁检测规则的开启/关闭</w:t>
            </w:r>
          </w:p>
        </w:tc>
      </w:tr>
      <w:tr>
        <w:tblPrEx>
          <w:tblLayout w:type="fixed"/>
          <w:tblCellMar>
            <w:top w:w="0" w:type="dxa"/>
            <w:left w:w="108" w:type="dxa"/>
            <w:bottom w:w="0" w:type="dxa"/>
            <w:right w:w="108" w:type="dxa"/>
          </w:tblCellMar>
        </w:tblPrEx>
        <w:trPr>
          <w:trHeight w:val="416" w:hRule="atLeast"/>
        </w:trPr>
        <w:tc>
          <w:tcPr>
            <w:tcW w:w="1108" w:type="dxa"/>
            <w:vMerge w:val="continue"/>
            <w:tcBorders>
              <w:left w:val="single" w:color="000000"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shd w:val="clear" w:color="auto" w:fill="FFFFFF"/>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系统内置故障诊断模块，支持对硬件故障、系统资源故障进行检测</w:t>
            </w:r>
          </w:p>
        </w:tc>
      </w:tr>
      <w:tr>
        <w:tblPrEx>
          <w:tblLayout w:type="fixed"/>
          <w:tblCellMar>
            <w:top w:w="0" w:type="dxa"/>
            <w:left w:w="108" w:type="dxa"/>
            <w:bottom w:w="0" w:type="dxa"/>
            <w:right w:w="108" w:type="dxa"/>
          </w:tblCellMar>
        </w:tblPrEx>
        <w:trPr>
          <w:trHeight w:val="330" w:hRule="atLeast"/>
        </w:trPr>
        <w:tc>
          <w:tcPr>
            <w:tcW w:w="1108" w:type="dxa"/>
            <w:vMerge w:val="continue"/>
            <w:tcBorders>
              <w:left w:val="single" w:color="000000"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shd w:val="clear" w:color="auto" w:fill="FFFFFF"/>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故障诊断模块支持查看故障告警图表、故障告警趋势图表</w:t>
            </w:r>
          </w:p>
        </w:tc>
      </w:tr>
      <w:tr>
        <w:tblPrEx>
          <w:tblLayout w:type="fixed"/>
          <w:tblCellMar>
            <w:top w:w="0" w:type="dxa"/>
            <w:left w:w="108" w:type="dxa"/>
            <w:bottom w:w="0" w:type="dxa"/>
            <w:right w:w="108" w:type="dxa"/>
          </w:tblCellMar>
        </w:tblPrEx>
        <w:trPr>
          <w:trHeight w:val="228" w:hRule="atLeast"/>
        </w:trPr>
        <w:tc>
          <w:tcPr>
            <w:tcW w:w="1108"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系统应提供多种升级方式，至少提供自动在线升级、离线升级两种方式</w:t>
            </w:r>
          </w:p>
        </w:tc>
      </w:tr>
      <w:tr>
        <w:tblPrEx>
          <w:tblLayout w:type="fixed"/>
          <w:tblCellMar>
            <w:top w:w="0" w:type="dxa"/>
            <w:left w:w="108" w:type="dxa"/>
            <w:bottom w:w="0" w:type="dxa"/>
            <w:right w:w="108" w:type="dxa"/>
          </w:tblCellMar>
        </w:tblPrEx>
        <w:trPr>
          <w:trHeight w:val="228" w:hRule="atLeast"/>
        </w:trPr>
        <w:tc>
          <w:tcPr>
            <w:tcW w:w="11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产品资质</w:t>
            </w:r>
          </w:p>
        </w:tc>
        <w:tc>
          <w:tcPr>
            <w:tcW w:w="7032" w:type="dxa"/>
            <w:tcBorders>
              <w:top w:val="single" w:color="000000" w:sz="4" w:space="0"/>
              <w:left w:val="single" w:color="auto" w:sz="4" w:space="0"/>
              <w:bottom w:val="single" w:color="000000"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sz w:val="18"/>
                <w:szCs w:val="18"/>
                <w:lang w:bidi="ar"/>
              </w:rPr>
              <w:t>具备公安部安全与警用电子产品质量检测中心颁发的网络安全专用产品安全检测证书</w:t>
            </w:r>
          </w:p>
        </w:tc>
      </w:tr>
      <w:tr>
        <w:tblPrEx>
          <w:tblLayout w:type="fixed"/>
          <w:tblCellMar>
            <w:top w:w="0" w:type="dxa"/>
            <w:left w:w="108" w:type="dxa"/>
            <w:bottom w:w="0" w:type="dxa"/>
            <w:right w:w="108" w:type="dxa"/>
          </w:tblCellMar>
        </w:tblPrEx>
        <w:trPr>
          <w:trHeight w:val="228" w:hRule="atLeast"/>
        </w:trPr>
        <w:tc>
          <w:tcPr>
            <w:tcW w:w="1108"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09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7032" w:type="dxa"/>
            <w:tcBorders>
              <w:top w:val="single" w:color="000000" w:sz="4" w:space="0"/>
              <w:left w:val="single" w:color="auto"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228" w:hRule="atLeast"/>
        </w:trPr>
        <w:tc>
          <w:tcPr>
            <w:tcW w:w="1108"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auto"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228" w:hRule="atLeast"/>
        </w:trPr>
        <w:tc>
          <w:tcPr>
            <w:tcW w:w="110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97"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7032" w:type="dxa"/>
            <w:tcBorders>
              <w:top w:val="single" w:color="000000" w:sz="4" w:space="0"/>
              <w:left w:val="single" w:color="auto"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
      <w:r>
        <w:rPr>
          <w:rFonts w:hint="eastAsia" w:ascii="微软雅黑" w:hAnsi="微软雅黑" w:eastAsia="微软雅黑" w:cs="微软雅黑"/>
          <w:b/>
          <w:bCs/>
          <w:sz w:val="28"/>
          <w:szCs w:val="36"/>
        </w:rPr>
        <w:t>态势感知：1套</w:t>
      </w:r>
    </w:p>
    <w:tbl>
      <w:tblPr>
        <w:tblStyle w:val="22"/>
        <w:tblW w:w="9009" w:type="dxa"/>
        <w:tblInd w:w="0" w:type="dxa"/>
        <w:tblLayout w:type="fixed"/>
        <w:tblCellMar>
          <w:top w:w="0" w:type="dxa"/>
          <w:left w:w="108" w:type="dxa"/>
          <w:bottom w:w="0" w:type="dxa"/>
          <w:right w:w="108" w:type="dxa"/>
        </w:tblCellMar>
      </w:tblPr>
      <w:tblGrid>
        <w:gridCol w:w="1103"/>
        <w:gridCol w:w="1037"/>
        <w:gridCol w:w="6869"/>
      </w:tblGrid>
      <w:tr>
        <w:tblPrEx>
          <w:tblLayout w:type="fixed"/>
          <w:tblCellMar>
            <w:top w:w="0" w:type="dxa"/>
            <w:left w:w="108" w:type="dxa"/>
            <w:bottom w:w="0" w:type="dxa"/>
            <w:right w:w="108" w:type="dxa"/>
          </w:tblCellMar>
        </w:tblPrEx>
        <w:trPr>
          <w:trHeight w:val="660"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sz w:val="18"/>
                <w:szCs w:val="18"/>
                <w:lang w:bidi="ar"/>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660"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硬件要求</w:t>
            </w:r>
          </w:p>
        </w:tc>
        <w:tc>
          <w:tcPr>
            <w:tcW w:w="6869" w:type="dxa"/>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kern w:val="0"/>
                <w:sz w:val="18"/>
                <w:szCs w:val="18"/>
              </w:rPr>
            </w:pPr>
            <w:r>
              <w:rPr>
                <w:rFonts w:hint="eastAsia" w:ascii="宋体" w:hAnsi="宋体" w:eastAsia="宋体"/>
                <w:sz w:val="18"/>
                <w:szCs w:val="18"/>
                <w:lang w:bidi="ar"/>
              </w:rPr>
              <w:t>≥</w:t>
            </w:r>
            <w:r>
              <w:rPr>
                <w:rFonts w:ascii="宋体" w:hAnsi="宋体" w:eastAsia="宋体"/>
                <w:sz w:val="18"/>
                <w:szCs w:val="18"/>
                <w:lang w:bidi="ar"/>
              </w:rPr>
              <w:t>256G SSD系统盘，</w:t>
            </w:r>
            <w:r>
              <w:rPr>
                <w:rFonts w:hint="eastAsia" w:ascii="宋体" w:hAnsi="宋体" w:eastAsia="宋体"/>
                <w:sz w:val="18"/>
                <w:szCs w:val="18"/>
                <w:lang w:bidi="ar"/>
              </w:rPr>
              <w:t>≥</w:t>
            </w:r>
            <w:r>
              <w:rPr>
                <w:rFonts w:ascii="宋体" w:hAnsi="宋体" w:eastAsia="宋体"/>
                <w:sz w:val="18"/>
                <w:szCs w:val="18"/>
                <w:lang w:bidi="ar"/>
              </w:rPr>
              <w:t>8TB SATA硬盘，</w:t>
            </w:r>
            <w:r>
              <w:rPr>
                <w:rFonts w:hint="eastAsia" w:ascii="宋体" w:hAnsi="宋体" w:eastAsia="宋体"/>
                <w:sz w:val="18"/>
                <w:szCs w:val="18"/>
                <w:lang w:bidi="ar"/>
              </w:rPr>
              <w:t>≥6个千兆电口，</w:t>
            </w:r>
            <w:r>
              <w:rPr>
                <w:rFonts w:hint="eastAsia" w:ascii="宋体" w:hAnsi="宋体" w:eastAsia="宋体"/>
                <w:color w:val="000000" w:themeColor="text1"/>
                <w:sz w:val="18"/>
                <w:szCs w:val="18"/>
                <w:lang w:bidi="ar"/>
                <w14:textFill>
                  <w14:solidFill>
                    <w14:schemeClr w14:val="tx1"/>
                  </w14:solidFill>
                </w14:textFill>
              </w:rPr>
              <w:t>≥2个千兆光口，≥2个</w:t>
            </w:r>
            <w:r>
              <w:rPr>
                <w:rFonts w:ascii="宋体" w:hAnsi="宋体" w:eastAsia="宋体"/>
                <w:color w:val="000000" w:themeColor="text1"/>
                <w:sz w:val="18"/>
                <w:szCs w:val="18"/>
                <w:lang w:bidi="ar"/>
                <w14:textFill>
                  <w14:solidFill>
                    <w14:schemeClr w14:val="tx1"/>
                  </w14:solidFill>
                </w14:textFill>
              </w:rPr>
              <w:t>接口扩展槽位</w:t>
            </w:r>
            <w:r>
              <w:rPr>
                <w:rFonts w:ascii="宋体" w:hAnsi="宋体" w:eastAsia="宋体"/>
                <w:sz w:val="18"/>
                <w:szCs w:val="18"/>
                <w:lang w:bidi="ar"/>
              </w:rPr>
              <w:t>，含交流</w:t>
            </w:r>
            <w:r>
              <w:rPr>
                <w:rFonts w:hint="eastAsia" w:ascii="宋体" w:hAnsi="宋体" w:eastAsia="宋体"/>
                <w:sz w:val="18"/>
                <w:szCs w:val="18"/>
                <w:lang w:bidi="ar"/>
              </w:rPr>
              <w:t>单</w:t>
            </w:r>
            <w:r>
              <w:rPr>
                <w:rFonts w:ascii="宋体" w:hAnsi="宋体" w:eastAsia="宋体"/>
                <w:sz w:val="18"/>
                <w:szCs w:val="18"/>
                <w:lang w:bidi="ar"/>
              </w:rPr>
              <w:t>电源模块</w:t>
            </w:r>
            <w:r>
              <w:rPr>
                <w:rFonts w:hint="eastAsia" w:ascii="宋体" w:hAnsi="宋体" w:eastAsia="宋体"/>
                <w:sz w:val="18"/>
                <w:szCs w:val="18"/>
                <w:lang w:bidi="ar"/>
              </w:rPr>
              <w:t>，需提供国产化C</w:t>
            </w:r>
            <w:r>
              <w:rPr>
                <w:rFonts w:ascii="宋体" w:hAnsi="宋体" w:eastAsia="宋体"/>
                <w:sz w:val="18"/>
                <w:szCs w:val="18"/>
                <w:lang w:bidi="ar"/>
              </w:rPr>
              <w:t>PU</w:t>
            </w:r>
            <w:r>
              <w:rPr>
                <w:rFonts w:hint="eastAsia" w:ascii="宋体" w:hAnsi="宋体" w:eastAsia="宋体"/>
                <w:sz w:val="18"/>
                <w:szCs w:val="18"/>
                <w:lang w:bidi="ar"/>
              </w:rPr>
              <w:t>和操作系统</w:t>
            </w:r>
            <w:r>
              <w:rPr>
                <w:rFonts w:ascii="宋体" w:hAnsi="宋体" w:eastAsia="宋体"/>
                <w:sz w:val="18"/>
                <w:szCs w:val="18"/>
                <w:lang w:bidi="ar"/>
              </w:rPr>
              <w:t>。</w:t>
            </w:r>
            <w:r>
              <w:rPr>
                <w:rFonts w:hint="eastAsia" w:ascii="宋体" w:hAnsi="宋体" w:eastAsia="宋体"/>
                <w:sz w:val="18"/>
                <w:szCs w:val="18"/>
                <w:lang w:bidi="ar"/>
              </w:rPr>
              <w:t>网络层吞吐量≥3</w:t>
            </w:r>
            <w:r>
              <w:rPr>
                <w:rFonts w:ascii="宋体" w:hAnsi="宋体" w:eastAsia="宋体"/>
                <w:sz w:val="18"/>
                <w:szCs w:val="18"/>
                <w:lang w:bidi="ar"/>
              </w:rPr>
              <w:t>G</w:t>
            </w:r>
          </w:p>
        </w:tc>
      </w:tr>
      <w:tr>
        <w:tblPrEx>
          <w:tblLayout w:type="fixed"/>
          <w:tblCellMar>
            <w:top w:w="0" w:type="dxa"/>
            <w:left w:w="108" w:type="dxa"/>
            <w:bottom w:w="0" w:type="dxa"/>
            <w:right w:w="108" w:type="dxa"/>
          </w:tblCellMar>
        </w:tblPrEx>
        <w:trPr>
          <w:trHeight w:val="660"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产品架构</w:t>
            </w:r>
          </w:p>
        </w:tc>
        <w:tc>
          <w:tcPr>
            <w:tcW w:w="6869" w:type="dxa"/>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kern w:val="0"/>
                <w:sz w:val="18"/>
                <w:szCs w:val="18"/>
              </w:rPr>
            </w:pPr>
            <w:r>
              <w:rPr>
                <w:rFonts w:ascii="宋体" w:hAnsi="宋体" w:eastAsia="宋体" w:cs="宋体"/>
                <w:kern w:val="0"/>
                <w:sz w:val="18"/>
                <w:szCs w:val="18"/>
              </w:rPr>
              <w:t>软硬件一体化产品。</w:t>
            </w:r>
            <w:r>
              <w:rPr>
                <w:rFonts w:hint="eastAsia" w:ascii="宋体" w:hAnsi="宋体" w:eastAsia="宋体" w:cs="宋体"/>
                <w:kern w:val="0"/>
                <w:sz w:val="18"/>
                <w:szCs w:val="18"/>
              </w:rPr>
              <w:t>系统应基于B/S架构，支持SSL加密模式访问，可通过web方式直接对系统进行管理</w:t>
            </w:r>
          </w:p>
        </w:tc>
      </w:tr>
      <w:tr>
        <w:tblPrEx>
          <w:tblLayout w:type="fixed"/>
          <w:tblCellMar>
            <w:top w:w="0" w:type="dxa"/>
            <w:left w:w="108" w:type="dxa"/>
            <w:bottom w:w="0" w:type="dxa"/>
            <w:right w:w="108" w:type="dxa"/>
          </w:tblCellMar>
        </w:tblPrEx>
        <w:trPr>
          <w:trHeight w:val="660"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态势中心</w:t>
            </w: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以地图、指数、雷达图、柱状图、趋势图等形式展示监测网络安全的整体安全态势，可投放大屏并兼容分辨率要求、易于操作，可动态提醒当前网络最新的安全威胁态。态势呈现包括但不限于综合态势、威胁态势、脆弱性态势、环境感知态势、运维响应态势、日志审计态势、</w:t>
            </w:r>
            <w:r>
              <w:rPr>
                <w:rFonts w:ascii="宋体" w:hAnsi="宋体" w:eastAsia="宋体" w:cs="宋体"/>
                <w:kern w:val="0"/>
                <w:sz w:val="18"/>
                <w:szCs w:val="18"/>
              </w:rPr>
              <w:t>扩展分析响应态势；支持配置大屏轮播、弹窗提醒、声音提醒</w:t>
            </w:r>
          </w:p>
        </w:tc>
      </w:tr>
      <w:tr>
        <w:tblPrEx>
          <w:tblLayout w:type="fixed"/>
          <w:tblCellMar>
            <w:top w:w="0" w:type="dxa"/>
            <w:left w:w="108" w:type="dxa"/>
            <w:bottom w:w="0" w:type="dxa"/>
            <w:right w:w="108" w:type="dxa"/>
          </w:tblCellMar>
        </w:tblPrEx>
        <w:trPr>
          <w:trHeight w:val="660" w:hRule="atLeast"/>
        </w:trPr>
        <w:tc>
          <w:tcPr>
            <w:tcW w:w="110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3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事件中心</w:t>
            </w: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支持事件的查询统计，包括如</w:t>
            </w:r>
            <w:r>
              <w:rPr>
                <w:rFonts w:ascii="宋体" w:hAnsi="宋体" w:eastAsia="宋体" w:cs="宋体"/>
                <w:kern w:val="0"/>
                <w:sz w:val="18"/>
                <w:szCs w:val="18"/>
              </w:rPr>
              <w:t>TOP源IP、TOP目的IP、TOP事件名称、TOP事件类型等</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ascii="宋体" w:hAnsi="宋体" w:eastAsia="宋体" w:cs="宋体"/>
                <w:kern w:val="0"/>
                <w:sz w:val="18"/>
                <w:szCs w:val="18"/>
              </w:rPr>
              <w:t>支持Base64解码、URL解码、Unicode解码、ASCII解码、UTF-8解码</w:t>
            </w:r>
          </w:p>
        </w:tc>
      </w:tr>
      <w:tr>
        <w:tblPrEx>
          <w:tblLayout w:type="fixed"/>
          <w:tblCellMar>
            <w:top w:w="0" w:type="dxa"/>
            <w:left w:w="108" w:type="dxa"/>
            <w:bottom w:w="0" w:type="dxa"/>
            <w:right w:w="108" w:type="dxa"/>
          </w:tblCellMar>
        </w:tblPrEx>
        <w:trPr>
          <w:trHeight w:val="660"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支持可视化大屏的自定义，包括但不限于：威胁态势统计项自定义以及新增基于内置接口统计项的自定义大屏</w:t>
            </w:r>
          </w:p>
        </w:tc>
      </w:tr>
      <w:tr>
        <w:tblPrEx>
          <w:tblLayout w:type="fixed"/>
          <w:tblCellMar>
            <w:top w:w="0" w:type="dxa"/>
            <w:left w:w="108" w:type="dxa"/>
            <w:bottom w:w="0" w:type="dxa"/>
            <w:right w:w="108" w:type="dxa"/>
          </w:tblCellMar>
        </w:tblPrEx>
        <w:trPr>
          <w:trHeight w:val="71"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支持系统状态监控，包括主机名、IP、CPU利用率、负载、磁盘使用展示。</w:t>
            </w:r>
          </w:p>
        </w:tc>
      </w:tr>
      <w:tr>
        <w:tblPrEx>
          <w:tblLayout w:type="fixed"/>
          <w:tblCellMar>
            <w:top w:w="0" w:type="dxa"/>
            <w:left w:w="108" w:type="dxa"/>
            <w:bottom w:w="0" w:type="dxa"/>
            <w:right w:w="108" w:type="dxa"/>
          </w:tblCellMar>
        </w:tblPrEx>
        <w:trPr>
          <w:trHeight w:val="660" w:hRule="atLeast"/>
        </w:trPr>
        <w:tc>
          <w:tcPr>
            <w:tcW w:w="110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支持创建综合威胁报表任务，支持列表展示报表任务，展示报表名称、任务名称等，支持导出WORD报表。</w:t>
            </w:r>
          </w:p>
        </w:tc>
      </w:tr>
      <w:tr>
        <w:tblPrEx>
          <w:tblLayout w:type="fixed"/>
          <w:tblCellMar>
            <w:top w:w="0" w:type="dxa"/>
            <w:left w:w="108" w:type="dxa"/>
            <w:bottom w:w="0" w:type="dxa"/>
            <w:right w:w="108" w:type="dxa"/>
          </w:tblCellMar>
        </w:tblPrEx>
        <w:trPr>
          <w:trHeight w:val="660" w:hRule="atLeast"/>
        </w:trPr>
        <w:tc>
          <w:tcPr>
            <w:tcW w:w="110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3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分析中心</w:t>
            </w: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支持界面化配置规范化规则采集第三方日志实现异构日志格式归一化。解析规则支持正则表达式等前置过滤方式及</w:t>
            </w:r>
            <w:r>
              <w:rPr>
                <w:rFonts w:ascii="宋体" w:hAnsi="宋体" w:eastAsia="宋体" w:cs="宋体"/>
                <w:kern w:val="0"/>
                <w:sz w:val="18"/>
                <w:szCs w:val="18"/>
              </w:rPr>
              <w:t>json、kv、csv、正则表达式类型的解析规则，支持界面划取字段配置、多级解析提取嵌套字段、配置规范化规则对解析提取的字段进行字段类型、名称、取值规范化</w:t>
            </w:r>
          </w:p>
        </w:tc>
      </w:tr>
      <w:tr>
        <w:tblPrEx>
          <w:tblLayout w:type="fixed"/>
          <w:tblCellMar>
            <w:top w:w="0" w:type="dxa"/>
            <w:left w:w="108" w:type="dxa"/>
            <w:bottom w:w="0" w:type="dxa"/>
            <w:right w:w="108" w:type="dxa"/>
          </w:tblCellMar>
        </w:tblPrEx>
        <w:trPr>
          <w:trHeight w:val="109"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支持场景化展示事件的关键信息，根据威胁的不同特性，提取研判的关键攻击特性在详情中展示，帮助研判分析</w:t>
            </w:r>
          </w:p>
        </w:tc>
      </w:tr>
      <w:tr>
        <w:tblPrEx>
          <w:tblLayout w:type="fixed"/>
          <w:tblCellMar>
            <w:top w:w="0" w:type="dxa"/>
            <w:left w:w="108" w:type="dxa"/>
            <w:bottom w:w="0" w:type="dxa"/>
            <w:right w:w="108" w:type="dxa"/>
          </w:tblCellMar>
        </w:tblPrEx>
        <w:trPr>
          <w:trHeight w:val="41"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支持提供威胁事件统一运维入口，并支持运维人员自定义威胁运维页签，实现关注</w:t>
            </w:r>
            <w:r>
              <w:rPr>
                <w:rFonts w:ascii="宋体" w:hAnsi="宋体" w:eastAsia="宋体" w:cs="宋体"/>
                <w:kern w:val="0"/>
                <w:sz w:val="18"/>
                <w:szCs w:val="18"/>
              </w:rPr>
              <w:t>IP、资产、攻击类型、攻击结果、来源设备、置信度等多维度自定义的运维事件</w:t>
            </w:r>
          </w:p>
        </w:tc>
      </w:tr>
      <w:tr>
        <w:tblPrEx>
          <w:tblLayout w:type="fixed"/>
          <w:tblCellMar>
            <w:top w:w="0" w:type="dxa"/>
            <w:left w:w="108" w:type="dxa"/>
            <w:bottom w:w="0" w:type="dxa"/>
            <w:right w:w="108" w:type="dxa"/>
          </w:tblCellMar>
        </w:tblPrEx>
        <w:trPr>
          <w:trHeight w:val="660" w:hRule="atLeast"/>
        </w:trPr>
        <w:tc>
          <w:tcPr>
            <w:tcW w:w="110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3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660" w:hRule="atLeast"/>
        </w:trPr>
        <w:tc>
          <w:tcPr>
            <w:tcW w:w="1103"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660" w:hRule="atLeast"/>
        </w:trPr>
        <w:tc>
          <w:tcPr>
            <w:tcW w:w="110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37"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hint="eastAsia" w:eastAsiaTheme="minorEastAsia"/>
        </w:rPr>
      </w:pPr>
    </w:p>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WEB应用防火墙：1套</w:t>
      </w:r>
    </w:p>
    <w:tbl>
      <w:tblPr>
        <w:tblStyle w:val="22"/>
        <w:tblW w:w="9009" w:type="dxa"/>
        <w:tblInd w:w="0" w:type="dxa"/>
        <w:tblLayout w:type="fixed"/>
        <w:tblCellMar>
          <w:top w:w="0" w:type="dxa"/>
          <w:left w:w="108" w:type="dxa"/>
          <w:bottom w:w="0" w:type="dxa"/>
          <w:right w:w="108" w:type="dxa"/>
        </w:tblCellMar>
      </w:tblPr>
      <w:tblGrid>
        <w:gridCol w:w="1102"/>
        <w:gridCol w:w="1017"/>
        <w:gridCol w:w="6890"/>
      </w:tblGrid>
      <w:tr>
        <w:tblPrEx>
          <w:tblLayout w:type="fixed"/>
          <w:tblCellMar>
            <w:top w:w="0" w:type="dxa"/>
            <w:left w:w="108" w:type="dxa"/>
            <w:bottom w:w="0" w:type="dxa"/>
            <w:right w:w="108" w:type="dxa"/>
          </w:tblCellMar>
        </w:tblPrEx>
        <w:trPr>
          <w:trHeight w:val="273" w:hRule="atLeast"/>
        </w:trPr>
        <w:tc>
          <w:tcPr>
            <w:tcW w:w="1102"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17"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sz w:val="18"/>
                <w:szCs w:val="18"/>
                <w:lang w:bidi="ar"/>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273" w:hRule="atLeast"/>
        </w:trPr>
        <w:tc>
          <w:tcPr>
            <w:tcW w:w="1102"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17"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硬件要求</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sz w:val="18"/>
                <w:szCs w:val="18"/>
                <w:lang w:bidi="ar"/>
              </w:rPr>
            </w:pPr>
            <w:r>
              <w:rPr>
                <w:rFonts w:hint="eastAsia" w:ascii="宋体" w:hAnsi="宋体" w:eastAsia="宋体"/>
                <w:sz w:val="18"/>
                <w:szCs w:val="18"/>
                <w:lang w:bidi="ar"/>
              </w:rPr>
              <w:t>提供1</w:t>
            </w:r>
            <w:r>
              <w:rPr>
                <w:rFonts w:ascii="宋体" w:hAnsi="宋体" w:eastAsia="宋体"/>
                <w:sz w:val="18"/>
                <w:szCs w:val="18"/>
                <w:lang w:bidi="ar"/>
              </w:rPr>
              <w:t>U机架式设备，</w:t>
            </w:r>
            <w:r>
              <w:rPr>
                <w:rFonts w:hint="eastAsia" w:ascii="宋体" w:hAnsi="宋体" w:eastAsia="宋体"/>
                <w:sz w:val="18"/>
                <w:szCs w:val="18"/>
                <w:lang w:bidi="ar"/>
              </w:rPr>
              <w:t>≥</w:t>
            </w:r>
            <w:r>
              <w:rPr>
                <w:rFonts w:ascii="宋体" w:hAnsi="宋体" w:eastAsia="宋体"/>
                <w:sz w:val="18"/>
                <w:szCs w:val="18"/>
                <w:lang w:bidi="ar"/>
              </w:rPr>
              <w:t>2个USB口，</w:t>
            </w:r>
            <w:r>
              <w:rPr>
                <w:rFonts w:hint="eastAsia" w:ascii="宋体" w:hAnsi="宋体" w:eastAsia="宋体"/>
                <w:sz w:val="18"/>
                <w:szCs w:val="18"/>
                <w:lang w:bidi="ar"/>
              </w:rPr>
              <w:t>≥4个千兆电口，应用层吞吐≥3</w:t>
            </w:r>
            <w:r>
              <w:rPr>
                <w:rFonts w:ascii="宋体" w:hAnsi="宋体" w:eastAsia="宋体"/>
                <w:sz w:val="18"/>
                <w:szCs w:val="18"/>
                <w:lang w:bidi="ar"/>
              </w:rPr>
              <w:t>G</w:t>
            </w:r>
            <w:r>
              <w:rPr>
                <w:rFonts w:hint="eastAsia" w:ascii="宋体" w:hAnsi="宋体" w:eastAsia="宋体"/>
                <w:sz w:val="18"/>
                <w:szCs w:val="18"/>
                <w:lang w:bidi="ar"/>
              </w:rPr>
              <w:t>，H</w:t>
            </w:r>
            <w:r>
              <w:rPr>
                <w:rFonts w:ascii="宋体" w:hAnsi="宋体" w:eastAsia="宋体"/>
                <w:sz w:val="18"/>
                <w:szCs w:val="18"/>
                <w:lang w:bidi="ar"/>
              </w:rPr>
              <w:t>TTP</w:t>
            </w:r>
            <w:r>
              <w:rPr>
                <w:rFonts w:hint="eastAsia" w:ascii="宋体" w:hAnsi="宋体" w:eastAsia="宋体"/>
                <w:sz w:val="18"/>
                <w:szCs w:val="18"/>
                <w:lang w:bidi="ar"/>
              </w:rPr>
              <w:t>层吞吐≥300</w:t>
            </w:r>
            <w:r>
              <w:rPr>
                <w:rFonts w:ascii="宋体" w:hAnsi="宋体" w:eastAsia="宋体"/>
                <w:sz w:val="18"/>
                <w:szCs w:val="18"/>
                <w:lang w:bidi="ar"/>
              </w:rPr>
              <w:t>M</w:t>
            </w:r>
            <w:r>
              <w:rPr>
                <w:rFonts w:hint="eastAsia" w:ascii="宋体" w:hAnsi="宋体" w:eastAsia="宋体"/>
                <w:sz w:val="18"/>
                <w:szCs w:val="18"/>
                <w:lang w:bidi="ar"/>
              </w:rPr>
              <w:t>，包含5年规则库升级授权</w:t>
            </w:r>
          </w:p>
        </w:tc>
      </w:tr>
      <w:tr>
        <w:tblPrEx>
          <w:tblLayout w:type="fixed"/>
          <w:tblCellMar>
            <w:top w:w="0" w:type="dxa"/>
            <w:left w:w="108" w:type="dxa"/>
            <w:bottom w:w="0" w:type="dxa"/>
            <w:right w:w="108" w:type="dxa"/>
          </w:tblCellMar>
        </w:tblPrEx>
        <w:trPr>
          <w:trHeight w:val="273" w:hRule="atLeast"/>
        </w:trPr>
        <w:tc>
          <w:tcPr>
            <w:tcW w:w="1102"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17"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产品架构</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sz w:val="18"/>
                <w:szCs w:val="18"/>
                <w:lang w:bidi="ar"/>
              </w:rPr>
            </w:pPr>
            <w:r>
              <w:rPr>
                <w:rFonts w:ascii="宋体" w:hAnsi="宋体" w:eastAsia="宋体" w:cs="宋体"/>
                <w:kern w:val="0"/>
                <w:sz w:val="18"/>
                <w:szCs w:val="18"/>
              </w:rPr>
              <w:t>软硬件一体化产品。</w:t>
            </w:r>
            <w:r>
              <w:rPr>
                <w:rFonts w:hint="eastAsia" w:ascii="宋体" w:hAnsi="宋体" w:eastAsia="宋体" w:cs="宋体"/>
                <w:kern w:val="0"/>
                <w:sz w:val="18"/>
                <w:szCs w:val="18"/>
              </w:rPr>
              <w:t>系统应基于B/S架构，支持SSL加密模式访问，可通过web方式直接对系统进行管理</w:t>
            </w:r>
          </w:p>
        </w:tc>
      </w:tr>
      <w:tr>
        <w:tblPrEx>
          <w:tblLayout w:type="fixed"/>
          <w:tblCellMar>
            <w:top w:w="0" w:type="dxa"/>
            <w:left w:w="108" w:type="dxa"/>
            <w:bottom w:w="0" w:type="dxa"/>
            <w:right w:w="108" w:type="dxa"/>
          </w:tblCellMar>
        </w:tblPrEx>
        <w:trPr>
          <w:trHeight w:val="273" w:hRule="atLeast"/>
        </w:trPr>
        <w:tc>
          <w:tcPr>
            <w:tcW w:w="1102"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17"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部署方式</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sz w:val="18"/>
                <w:szCs w:val="18"/>
                <w:lang w:bidi="ar"/>
              </w:rPr>
              <w:t>部署灵活，支持透明桥部署，串联部署，路由旁路部署，镜像模式，反向代理模式等部署模式</w:t>
            </w:r>
          </w:p>
        </w:tc>
      </w:tr>
      <w:tr>
        <w:tblPrEx>
          <w:tblLayout w:type="fixed"/>
          <w:tblCellMar>
            <w:top w:w="0" w:type="dxa"/>
            <w:left w:w="108" w:type="dxa"/>
            <w:bottom w:w="0" w:type="dxa"/>
            <w:right w:w="108" w:type="dxa"/>
          </w:tblCellMar>
        </w:tblPrEx>
        <w:trPr>
          <w:trHeight w:val="273" w:hRule="atLeast"/>
        </w:trPr>
        <w:tc>
          <w:tcPr>
            <w:tcW w:w="110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1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攻击防护</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支持基于规则体系构建黑名单安全策略和自学习白名单机制</w:t>
            </w:r>
            <w:r>
              <w:rPr>
                <w:rFonts w:ascii="宋体" w:hAnsi="宋体" w:eastAsia="宋体" w:cs="宋体"/>
                <w:kern w:val="0"/>
                <w:sz w:val="18"/>
                <w:szCs w:val="18"/>
              </w:rPr>
              <w:t xml:space="preserve"> </w:t>
            </w:r>
          </w:p>
        </w:tc>
      </w:tr>
      <w:tr>
        <w:tblPrEx>
          <w:tblLayout w:type="fixed"/>
          <w:tblCellMar>
            <w:top w:w="0" w:type="dxa"/>
            <w:left w:w="108" w:type="dxa"/>
            <w:bottom w:w="0" w:type="dxa"/>
            <w:right w:w="108" w:type="dxa"/>
          </w:tblCellMar>
        </w:tblPrEx>
        <w:trPr>
          <w:trHeight w:val="327"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支持识别和防护各类WEB攻击，至少包括：SQL注入，XSS注入，命令行注入，PHP代码注入，JAVA代码注入，PHP反序列化，JAVA反序列化等。</w:t>
            </w:r>
          </w:p>
        </w:tc>
      </w:tr>
      <w:tr>
        <w:tblPrEx>
          <w:tblLayout w:type="fixed"/>
          <w:tblCellMar>
            <w:top w:w="0" w:type="dxa"/>
            <w:left w:w="108" w:type="dxa"/>
            <w:bottom w:w="0" w:type="dxa"/>
            <w:right w:w="108" w:type="dxa"/>
          </w:tblCellMar>
        </w:tblPrEx>
        <w:trPr>
          <w:trHeight w:val="780" w:hRule="atLeast"/>
        </w:trPr>
        <w:tc>
          <w:tcPr>
            <w:tcW w:w="1102"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支持可配置的内置规则；且支持自定义规则，规则属性要求支持“检测方向”、“检测对象”、匹配操作等丰富要素。</w:t>
            </w:r>
          </w:p>
        </w:tc>
      </w:tr>
      <w:tr>
        <w:tblPrEx>
          <w:tblLayout w:type="fixed"/>
          <w:tblCellMar>
            <w:top w:w="0" w:type="dxa"/>
            <w:left w:w="108" w:type="dxa"/>
            <w:bottom w:w="0" w:type="dxa"/>
            <w:right w:w="108" w:type="dxa"/>
          </w:tblCellMar>
        </w:tblPrEx>
        <w:trPr>
          <w:trHeight w:val="520" w:hRule="atLeast"/>
        </w:trPr>
        <w:tc>
          <w:tcPr>
            <w:tcW w:w="1102"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w:t>
            </w:r>
            <w:r>
              <w:rPr>
                <w:rFonts w:ascii="宋体" w:hAnsi="宋体" w:eastAsia="宋体" w:cs="宋体"/>
                <w:kern w:val="0"/>
                <w:sz w:val="18"/>
                <w:szCs w:val="18"/>
              </w:rPr>
              <w:t>ARP攻击防护，支持MAC地址绑定。</w:t>
            </w:r>
          </w:p>
        </w:tc>
      </w:tr>
      <w:tr>
        <w:tblPrEx>
          <w:tblLayout w:type="fixed"/>
          <w:tblCellMar>
            <w:top w:w="0" w:type="dxa"/>
            <w:left w:w="108" w:type="dxa"/>
            <w:bottom w:w="0" w:type="dxa"/>
            <w:right w:w="108" w:type="dxa"/>
          </w:tblCellMar>
        </w:tblPrEx>
        <w:trPr>
          <w:trHeight w:val="115" w:hRule="atLeast"/>
        </w:trPr>
        <w:tc>
          <w:tcPr>
            <w:tcW w:w="110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1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W</w:t>
            </w:r>
            <w:r>
              <w:rPr>
                <w:rFonts w:hint="eastAsia" w:ascii="宋体" w:hAnsi="宋体" w:eastAsia="宋体" w:cs="宋体"/>
                <w:kern w:val="0"/>
                <w:sz w:val="18"/>
                <w:szCs w:val="18"/>
              </w:rPr>
              <w:t>eb防护</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支持针对主流Web服务器及插件的已知漏洞防护。Web服务器应覆盖主流服务器：apache、tomcat、NGINX、IIS等</w:t>
            </w:r>
          </w:p>
        </w:tc>
      </w:tr>
      <w:tr>
        <w:tblPrEx>
          <w:tblLayout w:type="fixed"/>
          <w:tblCellMar>
            <w:top w:w="0" w:type="dxa"/>
            <w:left w:w="108" w:type="dxa"/>
            <w:bottom w:w="0" w:type="dxa"/>
            <w:right w:w="108" w:type="dxa"/>
          </w:tblCellMar>
        </w:tblPrEx>
        <w:trPr>
          <w:trHeight w:val="195"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支持HTTP访问控制功能，可以提供针对HTTP元素和客户端的组合访问控制策略。支持对多种HTTP方法执行访问控制，包括：GET、POST、HEAD、PUT</w:t>
            </w:r>
          </w:p>
        </w:tc>
      </w:tr>
      <w:tr>
        <w:tblPrEx>
          <w:tblLayout w:type="fixed"/>
          <w:tblCellMar>
            <w:top w:w="0" w:type="dxa"/>
            <w:left w:w="108" w:type="dxa"/>
            <w:bottom w:w="0" w:type="dxa"/>
            <w:right w:w="108" w:type="dxa"/>
          </w:tblCellMar>
        </w:tblPrEx>
        <w:trPr>
          <w:trHeight w:val="520"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支持对注入（包括SQL注入、LDAP注入、XPATH注入及命令行注入）、XSS、SSI指令、路径穿越、远程文件包含、WebShell防护。</w:t>
            </w:r>
          </w:p>
        </w:tc>
      </w:tr>
      <w:tr>
        <w:tblPrEx>
          <w:tblLayout w:type="fixed"/>
          <w:tblCellMar>
            <w:top w:w="0" w:type="dxa"/>
            <w:left w:w="108" w:type="dxa"/>
            <w:bottom w:w="0" w:type="dxa"/>
            <w:right w:w="108" w:type="dxa"/>
          </w:tblCellMar>
        </w:tblPrEx>
        <w:trPr>
          <w:trHeight w:val="58" w:hRule="atLeast"/>
        </w:trPr>
        <w:tc>
          <w:tcPr>
            <w:tcW w:w="1102"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7"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xml:space="preserve">支持非法下载防护，可以根据文件大小及文件扩展名灵活定义下载限制策略 </w:t>
            </w:r>
          </w:p>
        </w:tc>
      </w:tr>
      <w:tr>
        <w:tblPrEx>
          <w:tblLayout w:type="fixed"/>
          <w:tblCellMar>
            <w:top w:w="0" w:type="dxa"/>
            <w:left w:w="108" w:type="dxa"/>
            <w:bottom w:w="0" w:type="dxa"/>
            <w:right w:w="108" w:type="dxa"/>
          </w:tblCellMar>
        </w:tblPrEx>
        <w:trPr>
          <w:trHeight w:val="90" w:hRule="atLeast"/>
        </w:trPr>
        <w:tc>
          <w:tcPr>
            <w:tcW w:w="1102"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7"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支持多达多种的防护动作，包括了放过、阻断、接受等。可针对不同安全风险提供多种可选方案。</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系统管理</w:t>
            </w:r>
          </w:p>
        </w:tc>
        <w:tc>
          <w:tcPr>
            <w:tcW w:w="689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ascii="宋体" w:hAnsi="宋体" w:eastAsia="宋体" w:cs="宋体"/>
                <w:kern w:val="0"/>
                <w:sz w:val="18"/>
                <w:szCs w:val="18"/>
              </w:rPr>
              <w:t>支持显示接口状态，引擎状态、系统CPU、内存及硬盘使用率，系统当前时间及系统运行时间</w:t>
            </w:r>
          </w:p>
        </w:tc>
      </w:tr>
      <w:tr>
        <w:tblPrEx>
          <w:tblLayout w:type="fixed"/>
          <w:tblCellMar>
            <w:top w:w="0" w:type="dxa"/>
            <w:left w:w="108" w:type="dxa"/>
            <w:bottom w:w="0" w:type="dxa"/>
            <w:right w:w="108" w:type="dxa"/>
          </w:tblCellMar>
        </w:tblPrEx>
        <w:trPr>
          <w:trHeight w:val="520" w:hRule="atLeast"/>
        </w:trPr>
        <w:tc>
          <w:tcPr>
            <w:tcW w:w="1102" w:type="dxa"/>
            <w:vMerge w:val="continue"/>
            <w:tcBorders>
              <w:left w:val="single" w:color="auto" w:sz="4" w:space="0"/>
              <w:right w:val="single" w:color="auto" w:sz="4" w:space="0"/>
            </w:tcBorders>
          </w:tcPr>
          <w:p>
            <w:pPr>
              <w:widowControl/>
              <w:rPr>
                <w:rFonts w:hint="eastAsia" w:ascii="宋体" w:hAnsi="宋体" w:eastAsia="宋体" w:cs="宋体"/>
                <w:kern w:val="0"/>
                <w:sz w:val="18"/>
                <w:szCs w:val="18"/>
              </w:rPr>
            </w:pPr>
          </w:p>
        </w:tc>
        <w:tc>
          <w:tcPr>
            <w:tcW w:w="1017" w:type="dxa"/>
            <w:vMerge w:val="continue"/>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p>
        </w:tc>
        <w:tc>
          <w:tcPr>
            <w:tcW w:w="689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ascii="宋体" w:hAnsi="宋体" w:eastAsia="宋体" w:cs="宋体"/>
                <w:kern w:val="0"/>
                <w:sz w:val="18"/>
                <w:szCs w:val="18"/>
              </w:rPr>
              <w:t>支持标准SNMP V1/V2c/V3以及 trap；支持Syslog接口</w:t>
            </w:r>
          </w:p>
        </w:tc>
      </w:tr>
      <w:tr>
        <w:tblPrEx>
          <w:tblLayout w:type="fixed"/>
          <w:tblCellMar>
            <w:top w:w="0" w:type="dxa"/>
            <w:left w:w="108" w:type="dxa"/>
            <w:bottom w:w="0" w:type="dxa"/>
            <w:right w:w="108" w:type="dxa"/>
          </w:tblCellMar>
        </w:tblPrEx>
        <w:trPr>
          <w:trHeight w:val="520" w:hRule="atLeast"/>
        </w:trPr>
        <w:tc>
          <w:tcPr>
            <w:tcW w:w="1102" w:type="dxa"/>
            <w:vMerge w:val="continue"/>
            <w:tcBorders>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p>
        </w:tc>
        <w:tc>
          <w:tcPr>
            <w:tcW w:w="1017" w:type="dxa"/>
            <w:vMerge w:val="continue"/>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p>
        </w:tc>
        <w:tc>
          <w:tcPr>
            <w:tcW w:w="689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xml:space="preserve">支持配置同步，包括离线同步和在线同步， </w:t>
            </w:r>
          </w:p>
        </w:tc>
      </w:tr>
      <w:tr>
        <w:tblPrEx>
          <w:tblLayout w:type="fixed"/>
          <w:tblCellMar>
            <w:top w:w="0" w:type="dxa"/>
            <w:left w:w="108" w:type="dxa"/>
            <w:bottom w:w="0" w:type="dxa"/>
            <w:right w:w="108" w:type="dxa"/>
          </w:tblCellMar>
        </w:tblPrEx>
        <w:trPr>
          <w:trHeight w:val="52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1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689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520" w:hRule="atLeast"/>
        </w:trPr>
        <w:tc>
          <w:tcPr>
            <w:tcW w:w="1102" w:type="dxa"/>
            <w:vMerge w:val="continue"/>
            <w:tcBorders>
              <w:left w:val="single" w:color="auto" w:sz="4" w:space="0"/>
              <w:right w:val="single" w:color="auto" w:sz="4" w:space="0"/>
            </w:tcBorders>
            <w:vAlign w:val="center"/>
          </w:tcPr>
          <w:p>
            <w:pPr>
              <w:widowControl/>
              <w:rPr>
                <w:rFonts w:hint="eastAsia" w:ascii="宋体" w:hAnsi="宋体" w:eastAsia="宋体" w:cs="宋体"/>
                <w:kern w:val="0"/>
                <w:sz w:val="18"/>
                <w:szCs w:val="18"/>
              </w:rPr>
            </w:pPr>
          </w:p>
        </w:tc>
        <w:tc>
          <w:tcPr>
            <w:tcW w:w="1017" w:type="dxa"/>
            <w:vMerge w:val="continue"/>
            <w:tcBorders>
              <w:left w:val="single" w:color="auto" w:sz="4" w:space="0"/>
              <w:right w:val="single" w:color="auto" w:sz="4" w:space="0"/>
            </w:tcBorders>
            <w:vAlign w:val="center"/>
          </w:tcPr>
          <w:p>
            <w:pPr>
              <w:widowControl/>
              <w:rPr>
                <w:rFonts w:hint="eastAsia" w:ascii="宋体" w:hAnsi="宋体" w:eastAsia="宋体" w:cs="宋体"/>
                <w:kern w:val="0"/>
                <w:sz w:val="18"/>
                <w:szCs w:val="18"/>
              </w:rPr>
            </w:pPr>
          </w:p>
        </w:tc>
        <w:tc>
          <w:tcPr>
            <w:tcW w:w="689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520" w:hRule="atLeast"/>
        </w:trPr>
        <w:tc>
          <w:tcPr>
            <w:tcW w:w="1102" w:type="dxa"/>
            <w:vMerge w:val="continue"/>
            <w:tcBorders>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p>
        </w:tc>
        <w:tc>
          <w:tcPr>
            <w:tcW w:w="1017" w:type="dxa"/>
            <w:vMerge w:val="continue"/>
            <w:tcBorders>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p>
        </w:tc>
        <w:tc>
          <w:tcPr>
            <w:tcW w:w="689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办公网网闸：1套</w:t>
      </w:r>
    </w:p>
    <w:tbl>
      <w:tblPr>
        <w:tblStyle w:val="22"/>
        <w:tblW w:w="9009" w:type="dxa"/>
        <w:tblInd w:w="0" w:type="dxa"/>
        <w:tblLayout w:type="fixed"/>
        <w:tblCellMar>
          <w:top w:w="0" w:type="dxa"/>
          <w:left w:w="108" w:type="dxa"/>
          <w:bottom w:w="0" w:type="dxa"/>
          <w:right w:w="108" w:type="dxa"/>
        </w:tblCellMar>
      </w:tblPr>
      <w:tblGrid>
        <w:gridCol w:w="1102"/>
        <w:gridCol w:w="1015"/>
        <w:gridCol w:w="6892"/>
      </w:tblGrid>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68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硬件要求</w:t>
            </w:r>
          </w:p>
        </w:tc>
        <w:tc>
          <w:tcPr>
            <w:tcW w:w="6892"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color w:val="000000"/>
                <w:kern w:val="0"/>
                <w:sz w:val="18"/>
                <w:szCs w:val="18"/>
              </w:rPr>
              <w:t>标准</w:t>
            </w:r>
            <w:r>
              <w:rPr>
                <w:rFonts w:ascii="宋体" w:hAnsi="宋体" w:eastAsia="宋体" w:cs="宋体"/>
                <w:color w:val="000000"/>
                <w:kern w:val="0"/>
                <w:sz w:val="18"/>
                <w:szCs w:val="18"/>
              </w:rPr>
              <w:t>2U</w:t>
            </w:r>
            <w:r>
              <w:rPr>
                <w:rFonts w:hint="eastAsia" w:ascii="宋体" w:hAnsi="宋体" w:eastAsia="宋体" w:cs="宋体"/>
                <w:color w:val="000000"/>
                <w:kern w:val="0"/>
                <w:sz w:val="18"/>
                <w:szCs w:val="18"/>
              </w:rPr>
              <w:t>机架式硬件</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提供</w:t>
            </w:r>
            <w:r>
              <w:rPr>
                <w:rFonts w:ascii="宋体" w:hAnsi="宋体" w:eastAsia="宋体" w:cs="宋体"/>
                <w:color w:val="000000"/>
                <w:kern w:val="0"/>
                <w:sz w:val="18"/>
                <w:szCs w:val="18"/>
              </w:rPr>
              <w:t>。内外网分别</w:t>
            </w:r>
            <w:r>
              <w:rPr>
                <w:rFonts w:hint="eastAsia" w:ascii="宋体" w:hAnsi="宋体" w:eastAsia="宋体" w:cs="宋体"/>
                <w:color w:val="000000"/>
                <w:kern w:val="0"/>
                <w:sz w:val="18"/>
                <w:szCs w:val="18"/>
              </w:rPr>
              <w:t>满足：≥</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个万兆光口，≥</w:t>
            </w:r>
            <w:r>
              <w:rPr>
                <w:rFonts w:ascii="宋体" w:hAnsi="宋体" w:eastAsia="宋体" w:cs="宋体"/>
                <w:color w:val="000000"/>
                <w:kern w:val="0"/>
                <w:sz w:val="18"/>
                <w:szCs w:val="18"/>
              </w:rPr>
              <w:t>6</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10/100/1000BASE-T</w:t>
            </w:r>
            <w:r>
              <w:rPr>
                <w:rFonts w:hint="eastAsia" w:ascii="宋体" w:hAnsi="宋体" w:eastAsia="宋体" w:cs="宋体"/>
                <w:color w:val="000000"/>
                <w:kern w:val="0"/>
                <w:sz w:val="18"/>
                <w:szCs w:val="18"/>
              </w:rPr>
              <w:t>接口（含</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HA</w:t>
            </w:r>
            <w:r>
              <w:rPr>
                <w:rFonts w:hint="eastAsia" w:ascii="宋体" w:hAnsi="宋体" w:eastAsia="宋体" w:cs="宋体"/>
                <w:color w:val="000000"/>
                <w:kern w:val="0"/>
                <w:sz w:val="18"/>
                <w:szCs w:val="18"/>
              </w:rPr>
              <w:t>口），≥</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CON</w:t>
            </w:r>
            <w:r>
              <w:rPr>
                <w:rFonts w:hint="eastAsia" w:ascii="宋体" w:hAnsi="宋体" w:eastAsia="宋体" w:cs="宋体"/>
                <w:color w:val="000000"/>
                <w:kern w:val="0"/>
                <w:sz w:val="18"/>
                <w:szCs w:val="18"/>
              </w:rPr>
              <w:t>口，≥</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usb</w:t>
            </w:r>
            <w:r>
              <w:rPr>
                <w:rFonts w:hint="eastAsia" w:ascii="宋体" w:hAnsi="宋体" w:eastAsia="宋体" w:cs="宋体"/>
                <w:color w:val="000000"/>
                <w:kern w:val="0"/>
                <w:sz w:val="18"/>
                <w:szCs w:val="18"/>
              </w:rPr>
              <w:t>口，≥</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个扩展槽，支持跨域访问（邮件、网页、文件、数据库通用）、数据库同步、文件同步、关键字过滤等功能。</w:t>
            </w:r>
          </w:p>
        </w:tc>
      </w:tr>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性能要求</w:t>
            </w:r>
          </w:p>
        </w:tc>
        <w:tc>
          <w:tcPr>
            <w:tcW w:w="6892"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网络层吞吐量≥1</w:t>
            </w:r>
            <w:r>
              <w:rPr>
                <w:rFonts w:ascii="宋体" w:hAnsi="宋体" w:eastAsia="宋体" w:cs="宋体"/>
                <w:color w:val="000000"/>
                <w:kern w:val="0"/>
                <w:sz w:val="18"/>
                <w:szCs w:val="18"/>
              </w:rPr>
              <w:t>G</w:t>
            </w:r>
            <w:r>
              <w:rPr>
                <w:rFonts w:hint="eastAsia" w:ascii="宋体" w:hAnsi="宋体" w:eastAsia="宋体" w:cs="宋体"/>
                <w:color w:val="000000"/>
                <w:kern w:val="0"/>
                <w:sz w:val="18"/>
                <w:szCs w:val="18"/>
              </w:rPr>
              <w:t>，最大并发连接数≥50万</w:t>
            </w:r>
          </w:p>
        </w:tc>
      </w:tr>
      <w:tr>
        <w:tblPrEx>
          <w:tblLayout w:type="fixed"/>
          <w:tblCellMar>
            <w:top w:w="0" w:type="dxa"/>
            <w:left w:w="108" w:type="dxa"/>
            <w:bottom w:w="0" w:type="dxa"/>
            <w:right w:w="108" w:type="dxa"/>
          </w:tblCellMar>
        </w:tblPrEx>
        <w:trPr>
          <w:trHeight w:val="520" w:hRule="atLeast"/>
        </w:trPr>
        <w:tc>
          <w:tcPr>
            <w:tcW w:w="110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15"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可视化</w:t>
            </w:r>
          </w:p>
        </w:tc>
        <w:tc>
          <w:tcPr>
            <w:tcW w:w="6892" w:type="dxa"/>
            <w:tcBorders>
              <w:top w:val="single" w:color="000000" w:sz="4" w:space="0"/>
              <w:left w:val="single" w:color="000000" w:sz="4" w:space="0"/>
              <w:bottom w:val="single" w:color="auto"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展示设备基本信息，主要但不限于设备运行状态、运行时长、版本信息、磁盘信息、设备序列号、入侵事件信息等。</w:t>
            </w:r>
          </w:p>
        </w:tc>
      </w:tr>
      <w:tr>
        <w:tblPrEx>
          <w:tblLayout w:type="fixed"/>
          <w:tblCellMar>
            <w:top w:w="0" w:type="dxa"/>
            <w:left w:w="108" w:type="dxa"/>
            <w:bottom w:w="0" w:type="dxa"/>
            <w:right w:w="108" w:type="dxa"/>
          </w:tblCellMar>
        </w:tblPrEx>
        <w:trPr>
          <w:trHeight w:val="33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部署模式</w:t>
            </w: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支持代理、路由、透明工作模式，管理员可依据实际网络状况进行相应的部署。</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1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文件同步</w:t>
            </w: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支持内到外、外到内的单向同步和双向同步。</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支持全量、增量同步方式。</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支持覆盖、跳过、重命名同步策略。</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1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数据库同步</w:t>
            </w: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支持全量、增量同步方式。</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支持数据库单向同步或双向同步。</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01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6892"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视频流网闸：1套</w:t>
      </w:r>
    </w:p>
    <w:tbl>
      <w:tblPr>
        <w:tblStyle w:val="22"/>
        <w:tblW w:w="9009" w:type="dxa"/>
        <w:tblInd w:w="0" w:type="dxa"/>
        <w:tblLayout w:type="fixed"/>
        <w:tblCellMar>
          <w:top w:w="0" w:type="dxa"/>
          <w:left w:w="108" w:type="dxa"/>
          <w:bottom w:w="0" w:type="dxa"/>
          <w:right w:w="108" w:type="dxa"/>
        </w:tblCellMar>
      </w:tblPr>
      <w:tblGrid>
        <w:gridCol w:w="1102"/>
        <w:gridCol w:w="1015"/>
        <w:gridCol w:w="6892"/>
      </w:tblGrid>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68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硬件要求</w:t>
            </w:r>
          </w:p>
        </w:tc>
        <w:tc>
          <w:tcPr>
            <w:tcW w:w="6892"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color w:val="000000"/>
                <w:kern w:val="0"/>
                <w:sz w:val="18"/>
                <w:szCs w:val="18"/>
              </w:rPr>
              <w:t>标准</w:t>
            </w:r>
            <w:r>
              <w:rPr>
                <w:rFonts w:ascii="宋体" w:hAnsi="宋体" w:eastAsia="宋体" w:cs="宋体"/>
                <w:color w:val="000000"/>
                <w:kern w:val="0"/>
                <w:sz w:val="18"/>
                <w:szCs w:val="18"/>
              </w:rPr>
              <w:t>2U</w:t>
            </w:r>
            <w:r>
              <w:rPr>
                <w:rFonts w:hint="eastAsia" w:ascii="宋体" w:hAnsi="宋体" w:eastAsia="宋体" w:cs="宋体"/>
                <w:color w:val="000000"/>
                <w:kern w:val="0"/>
                <w:sz w:val="18"/>
                <w:szCs w:val="18"/>
              </w:rPr>
              <w:t>机架式硬件</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提供</w:t>
            </w:r>
            <w:r>
              <w:rPr>
                <w:rFonts w:ascii="宋体" w:hAnsi="宋体" w:eastAsia="宋体" w:cs="宋体"/>
                <w:color w:val="000000"/>
                <w:kern w:val="0"/>
                <w:sz w:val="18"/>
                <w:szCs w:val="18"/>
              </w:rPr>
              <w:t>。内外网分别</w:t>
            </w:r>
            <w:r>
              <w:rPr>
                <w:rFonts w:hint="eastAsia" w:ascii="宋体" w:hAnsi="宋体" w:eastAsia="宋体" w:cs="宋体"/>
                <w:color w:val="000000"/>
                <w:kern w:val="0"/>
                <w:sz w:val="18"/>
                <w:szCs w:val="18"/>
              </w:rPr>
              <w:t>满足内网机：≥</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个万兆光口，≥</w:t>
            </w:r>
            <w:r>
              <w:rPr>
                <w:rFonts w:ascii="宋体" w:hAnsi="宋体" w:eastAsia="宋体" w:cs="宋体"/>
                <w:color w:val="000000"/>
                <w:kern w:val="0"/>
                <w:sz w:val="18"/>
                <w:szCs w:val="18"/>
              </w:rPr>
              <w:t>6</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10/100/1000BASE-T</w:t>
            </w:r>
            <w:r>
              <w:rPr>
                <w:rFonts w:hint="eastAsia" w:ascii="宋体" w:hAnsi="宋体" w:eastAsia="宋体" w:cs="宋体"/>
                <w:color w:val="000000"/>
                <w:kern w:val="0"/>
                <w:sz w:val="18"/>
                <w:szCs w:val="18"/>
              </w:rPr>
              <w:t>接口（含</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HA</w:t>
            </w:r>
            <w:r>
              <w:rPr>
                <w:rFonts w:hint="eastAsia" w:ascii="宋体" w:hAnsi="宋体" w:eastAsia="宋体" w:cs="宋体"/>
                <w:color w:val="000000"/>
                <w:kern w:val="0"/>
                <w:sz w:val="18"/>
                <w:szCs w:val="18"/>
              </w:rPr>
              <w:t>口），≥</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CON</w:t>
            </w:r>
            <w:r>
              <w:rPr>
                <w:rFonts w:hint="eastAsia" w:ascii="宋体" w:hAnsi="宋体" w:eastAsia="宋体" w:cs="宋体"/>
                <w:color w:val="000000"/>
                <w:kern w:val="0"/>
                <w:sz w:val="18"/>
                <w:szCs w:val="18"/>
              </w:rPr>
              <w:t>口，≥</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个</w:t>
            </w:r>
            <w:r>
              <w:rPr>
                <w:rFonts w:ascii="宋体" w:hAnsi="宋体" w:eastAsia="宋体" w:cs="宋体"/>
                <w:color w:val="000000"/>
                <w:kern w:val="0"/>
                <w:sz w:val="18"/>
                <w:szCs w:val="18"/>
              </w:rPr>
              <w:t>usb</w:t>
            </w:r>
            <w:r>
              <w:rPr>
                <w:rFonts w:hint="eastAsia" w:ascii="宋体" w:hAnsi="宋体" w:eastAsia="宋体" w:cs="宋体"/>
                <w:color w:val="000000"/>
                <w:kern w:val="0"/>
                <w:sz w:val="18"/>
                <w:szCs w:val="18"/>
              </w:rPr>
              <w:t>口，≥</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个扩展槽，</w:t>
            </w:r>
            <w:r>
              <w:rPr>
                <w:rFonts w:hint="eastAsia" w:ascii="宋体" w:hAnsi="宋体" w:eastAsia="宋体" w:cs="宋体"/>
                <w:kern w:val="0"/>
                <w:sz w:val="18"/>
                <w:szCs w:val="18"/>
              </w:rPr>
              <w:t xml:space="preserve"> </w:t>
            </w:r>
          </w:p>
        </w:tc>
      </w:tr>
      <w:tr>
        <w:tblPrEx>
          <w:tblLayout w:type="fixed"/>
          <w:tblCellMar>
            <w:top w:w="0" w:type="dxa"/>
            <w:left w:w="108" w:type="dxa"/>
            <w:bottom w:w="0" w:type="dxa"/>
            <w:right w:w="108" w:type="dxa"/>
          </w:tblCellMar>
        </w:tblPrEx>
        <w:trPr>
          <w:trHeight w:val="330"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性能要求</w:t>
            </w:r>
          </w:p>
        </w:tc>
        <w:tc>
          <w:tcPr>
            <w:tcW w:w="6892"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网络层吞吐量≥4</w:t>
            </w:r>
            <w:r>
              <w:rPr>
                <w:rFonts w:ascii="宋体" w:hAnsi="宋体" w:eastAsia="宋体" w:cs="宋体"/>
                <w:color w:val="000000"/>
                <w:kern w:val="0"/>
                <w:sz w:val="18"/>
                <w:szCs w:val="18"/>
              </w:rPr>
              <w:t>G</w:t>
            </w:r>
            <w:r>
              <w:rPr>
                <w:rFonts w:hint="eastAsia" w:ascii="宋体" w:hAnsi="宋体" w:eastAsia="宋体" w:cs="宋体"/>
                <w:color w:val="000000"/>
                <w:kern w:val="0"/>
                <w:sz w:val="18"/>
                <w:szCs w:val="18"/>
              </w:rPr>
              <w:t>，最大并发视频路数3000路D1视频</w:t>
            </w:r>
          </w:p>
        </w:tc>
      </w:tr>
      <w:tr>
        <w:tblPrEx>
          <w:tblLayout w:type="fixed"/>
          <w:tblCellMar>
            <w:top w:w="0" w:type="dxa"/>
            <w:left w:w="108" w:type="dxa"/>
            <w:bottom w:w="0" w:type="dxa"/>
            <w:right w:w="108" w:type="dxa"/>
          </w:tblCellMar>
        </w:tblPrEx>
        <w:trPr>
          <w:trHeight w:val="520" w:hRule="atLeast"/>
        </w:trPr>
        <w:tc>
          <w:tcPr>
            <w:tcW w:w="110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15"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功能要求</w:t>
            </w:r>
          </w:p>
        </w:tc>
        <w:tc>
          <w:tcPr>
            <w:tcW w:w="6892" w:type="dxa"/>
            <w:tcBorders>
              <w:top w:val="single" w:color="000000" w:sz="4" w:space="0"/>
              <w:left w:val="single" w:color="000000" w:sz="4" w:space="0"/>
              <w:bottom w:val="single" w:color="auto" w:sz="4" w:space="0"/>
              <w:right w:val="single" w:color="000000"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产品采用“</w:t>
            </w:r>
            <w:r>
              <w:rPr>
                <w:rFonts w:ascii="宋体" w:hAnsi="宋体" w:eastAsia="宋体" w:cs="宋体"/>
                <w:kern w:val="0"/>
                <w:sz w:val="18"/>
                <w:szCs w:val="18"/>
              </w:rPr>
              <w:t>2+1”</w:t>
            </w:r>
            <w:r>
              <w:rPr>
                <w:rFonts w:hint="eastAsia" w:ascii="宋体" w:hAnsi="宋体" w:eastAsia="宋体" w:cs="宋体"/>
                <w:kern w:val="0"/>
                <w:sz w:val="18"/>
                <w:szCs w:val="18"/>
              </w:rPr>
              <w:t>（即双主机系统</w:t>
            </w:r>
            <w:r>
              <w:rPr>
                <w:rFonts w:ascii="宋体" w:hAnsi="宋体" w:eastAsia="宋体" w:cs="宋体"/>
                <w:kern w:val="0"/>
                <w:sz w:val="18"/>
                <w:szCs w:val="18"/>
              </w:rPr>
              <w:t>+</w:t>
            </w:r>
            <w:r>
              <w:rPr>
                <w:rFonts w:hint="eastAsia" w:ascii="宋体" w:hAnsi="宋体" w:eastAsia="宋体" w:cs="宋体"/>
                <w:kern w:val="0"/>
                <w:sz w:val="18"/>
                <w:szCs w:val="18"/>
              </w:rPr>
              <w:t>物理隔离数据通道控制系统）体系结构；通过嵌入式数据通道控制系统隔离外部网络，而不是采用</w:t>
            </w:r>
            <w:r>
              <w:rPr>
                <w:rFonts w:ascii="宋体" w:hAnsi="宋体" w:eastAsia="宋体" w:cs="宋体"/>
                <w:kern w:val="0"/>
                <w:sz w:val="18"/>
                <w:szCs w:val="18"/>
              </w:rPr>
              <w:t>DMA</w:t>
            </w:r>
            <w:r>
              <w:rPr>
                <w:rFonts w:hint="eastAsia" w:ascii="宋体" w:hAnsi="宋体" w:eastAsia="宋体" w:cs="宋体"/>
                <w:kern w:val="0"/>
                <w:sz w:val="18"/>
                <w:szCs w:val="18"/>
              </w:rPr>
              <w:t>、</w:t>
            </w:r>
            <w:r>
              <w:rPr>
                <w:rFonts w:ascii="宋体" w:hAnsi="宋体" w:eastAsia="宋体" w:cs="宋体"/>
                <w:kern w:val="0"/>
                <w:sz w:val="18"/>
                <w:szCs w:val="18"/>
              </w:rPr>
              <w:t>SCSI</w:t>
            </w:r>
            <w:r>
              <w:rPr>
                <w:rFonts w:hint="eastAsia" w:ascii="宋体" w:hAnsi="宋体" w:eastAsia="宋体" w:cs="宋体"/>
                <w:kern w:val="0"/>
                <w:sz w:val="18"/>
                <w:szCs w:val="18"/>
              </w:rPr>
              <w:t>、网卡等方式实现；采用特有控制逻辑和专用通讯协议完全控制数据的实时交换，确保可信网络（域）和非可信网络（域）之间任何连接的断开，彻底阻断</w:t>
            </w:r>
            <w:r>
              <w:rPr>
                <w:rFonts w:ascii="宋体" w:hAnsi="宋体" w:eastAsia="宋体" w:cs="宋体"/>
                <w:kern w:val="0"/>
                <w:sz w:val="18"/>
                <w:szCs w:val="18"/>
              </w:rPr>
              <w:t>TCP/IP</w:t>
            </w:r>
            <w:r>
              <w:rPr>
                <w:rFonts w:hint="eastAsia" w:ascii="宋体" w:hAnsi="宋体" w:eastAsia="宋体" w:cs="宋体"/>
                <w:kern w:val="0"/>
                <w:sz w:val="18"/>
                <w:szCs w:val="18"/>
              </w:rPr>
              <w:t>协议及其他网络协议</w:t>
            </w:r>
          </w:p>
        </w:tc>
      </w:tr>
      <w:tr>
        <w:tblPrEx>
          <w:tblLayout w:type="fixed"/>
          <w:tblCellMar>
            <w:top w:w="0" w:type="dxa"/>
            <w:left w:w="108" w:type="dxa"/>
            <w:bottom w:w="0" w:type="dxa"/>
            <w:right w:w="108" w:type="dxa"/>
          </w:tblCellMar>
        </w:tblPrEx>
        <w:trPr>
          <w:trHeight w:val="33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部署模式</w:t>
            </w: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支持代理、路由、透明工作模式，管理员可依据实际网络状况进行相应的部署。</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1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功能要求</w:t>
            </w: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支持海康、大华、华为、华三、公安一所、天地伟业、天视达、宇视、科达、数码视讯、藏愚、合众、汉邦，东方电子，中星等视频厂商；</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支持文件名命名黑名单、扩展名类型黑名单过滤（提供功能截图）</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tcPr>
          <w:p>
            <w:pPr>
              <w:widowControl/>
              <w:rPr>
                <w:rFonts w:hint="eastAsia" w:ascii="宋体" w:hAnsi="宋体" w:eastAsia="宋体" w:cs="宋体"/>
                <w:kern w:val="0"/>
                <w:sz w:val="18"/>
                <w:szCs w:val="18"/>
              </w:rPr>
            </w:pPr>
            <w:r>
              <w:rPr>
                <w:rFonts w:hint="eastAsia" w:ascii="宋体" w:hAnsi="宋体" w:eastAsia="宋体" w:cs="宋体"/>
                <w:kern w:val="0"/>
                <w:sz w:val="18"/>
                <w:szCs w:val="18"/>
              </w:rPr>
              <w:t>支持覆盖、跳过、重命名同步策略。</w:t>
            </w:r>
          </w:p>
        </w:tc>
      </w:tr>
      <w:tr>
        <w:tblPrEx>
          <w:tblLayout w:type="fixed"/>
          <w:tblCellMar>
            <w:top w:w="0" w:type="dxa"/>
            <w:left w:w="108" w:type="dxa"/>
            <w:bottom w:w="0" w:type="dxa"/>
            <w:right w:w="108" w:type="dxa"/>
          </w:tblCellMar>
        </w:tblPrEx>
        <w:trPr>
          <w:trHeight w:val="330" w:hRule="atLeast"/>
        </w:trPr>
        <w:tc>
          <w:tcPr>
            <w:tcW w:w="110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1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6892"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2"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5"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2"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Pr>
        <w:pStyle w:val="14"/>
        <w:ind w:left="0" w:leftChars="0"/>
      </w:pPr>
    </w:p>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工控防火墙：1套</w:t>
      </w:r>
    </w:p>
    <w:tbl>
      <w:tblPr>
        <w:tblStyle w:val="22"/>
        <w:tblW w:w="9009" w:type="dxa"/>
        <w:tblInd w:w="0" w:type="dxa"/>
        <w:tblLayout w:type="fixed"/>
        <w:tblCellMar>
          <w:top w:w="0" w:type="dxa"/>
          <w:left w:w="108" w:type="dxa"/>
          <w:bottom w:w="0" w:type="dxa"/>
          <w:right w:w="108" w:type="dxa"/>
        </w:tblCellMar>
      </w:tblPr>
      <w:tblGrid>
        <w:gridCol w:w="1103"/>
        <w:gridCol w:w="1016"/>
        <w:gridCol w:w="6890"/>
      </w:tblGrid>
      <w:tr>
        <w:tblPrEx>
          <w:tblLayout w:type="fixed"/>
          <w:tblCellMar>
            <w:top w:w="0" w:type="dxa"/>
            <w:left w:w="108" w:type="dxa"/>
            <w:bottom w:w="0" w:type="dxa"/>
            <w:right w:w="108" w:type="dxa"/>
          </w:tblCellMar>
        </w:tblPrEx>
        <w:trPr>
          <w:trHeight w:val="380" w:hRule="atLeast"/>
        </w:trPr>
        <w:tc>
          <w:tcPr>
            <w:tcW w:w="1103"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16"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380" w:hRule="atLeast"/>
        </w:trPr>
        <w:tc>
          <w:tcPr>
            <w:tcW w:w="1103"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16"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硬件要求</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rPr>
              <w:t>标准</w:t>
            </w:r>
            <w:r>
              <w:rPr>
                <w:rFonts w:ascii="宋体" w:hAnsi="宋体" w:eastAsia="宋体" w:cs="宋体"/>
                <w:color w:val="000000"/>
                <w:kern w:val="0"/>
                <w:sz w:val="18"/>
                <w:szCs w:val="18"/>
              </w:rPr>
              <w:t>1U</w:t>
            </w:r>
            <w:r>
              <w:rPr>
                <w:rFonts w:hint="eastAsia" w:ascii="宋体" w:hAnsi="宋体" w:eastAsia="宋体" w:cs="宋体"/>
                <w:color w:val="000000"/>
                <w:kern w:val="0"/>
                <w:sz w:val="18"/>
                <w:szCs w:val="18"/>
              </w:rPr>
              <w:t>机架式硬件</w:t>
            </w:r>
            <w:r>
              <w:rPr>
                <w:rFonts w:ascii="宋体" w:hAnsi="宋体" w:eastAsia="宋体" w:cs="宋体"/>
                <w:color w:val="000000"/>
                <w:kern w:val="0"/>
                <w:sz w:val="18"/>
                <w:szCs w:val="18"/>
              </w:rPr>
              <w:t>，交流冗余电源，有风扇，</w:t>
            </w:r>
            <w:r>
              <w:rPr>
                <w:rFonts w:hint="eastAsia" w:ascii="宋体" w:hAnsi="宋体" w:eastAsia="宋体" w:cs="宋体"/>
                <w:color w:val="0E2841" w:themeColor="text2"/>
                <w:kern w:val="0"/>
                <w:sz w:val="18"/>
                <w:szCs w:val="18"/>
                <w14:textFill>
                  <w14:solidFill>
                    <w14:schemeClr w14:val="tx2"/>
                  </w14:solidFill>
                </w14:textFill>
              </w:rPr>
              <w:t>≥</w:t>
            </w:r>
            <w:r>
              <w:rPr>
                <w:rFonts w:ascii="宋体" w:hAnsi="宋体" w:eastAsia="宋体" w:cs="宋体"/>
                <w:color w:val="0E2841" w:themeColor="text2"/>
                <w:kern w:val="0"/>
                <w:sz w:val="18"/>
                <w:szCs w:val="18"/>
                <w14:textFill>
                  <w14:solidFill>
                    <w14:schemeClr w14:val="tx2"/>
                  </w14:solidFill>
                </w14:textFill>
              </w:rPr>
              <w:t>64G SSD</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2组BYPASS，</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4*千兆光口，</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2*USB接口，</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1*RJ45串口</w:t>
            </w:r>
            <w:r>
              <w:rPr>
                <w:rFonts w:hint="eastAsia" w:ascii="宋体" w:hAnsi="宋体" w:eastAsia="宋体" w:cs="宋体"/>
                <w:color w:val="000000"/>
                <w:kern w:val="0"/>
                <w:sz w:val="18"/>
                <w:szCs w:val="18"/>
              </w:rPr>
              <w:t>，</w:t>
            </w:r>
            <w:r>
              <w:rPr>
                <w:rFonts w:hint="eastAsia" w:ascii="宋体" w:hAnsi="宋体" w:eastAsia="宋体" w:cs="宋体"/>
                <w:kern w:val="0"/>
                <w:sz w:val="18"/>
                <w:szCs w:val="18"/>
              </w:rPr>
              <w:t>整机吞吐≥3.5</w:t>
            </w:r>
            <w:r>
              <w:rPr>
                <w:rFonts w:ascii="宋体" w:hAnsi="宋体" w:eastAsia="宋体" w:cs="宋体"/>
                <w:kern w:val="0"/>
                <w:sz w:val="18"/>
                <w:szCs w:val="18"/>
              </w:rPr>
              <w:t>G</w:t>
            </w:r>
            <w:r>
              <w:rPr>
                <w:rFonts w:hint="eastAsia" w:ascii="宋体" w:hAnsi="宋体" w:eastAsia="宋体" w:cs="宋体"/>
                <w:kern w:val="0"/>
                <w:sz w:val="18"/>
                <w:szCs w:val="18"/>
              </w:rPr>
              <w:t>，新建连接数≥5万，最大并发连接≥500万</w:t>
            </w:r>
          </w:p>
        </w:tc>
      </w:tr>
      <w:tr>
        <w:tblPrEx>
          <w:tblLayout w:type="fixed"/>
          <w:tblCellMar>
            <w:top w:w="0" w:type="dxa"/>
            <w:left w:w="108" w:type="dxa"/>
            <w:bottom w:w="0" w:type="dxa"/>
            <w:right w:w="108" w:type="dxa"/>
          </w:tblCellMar>
        </w:tblPrEx>
        <w:trPr>
          <w:trHeight w:val="380" w:hRule="atLeast"/>
        </w:trPr>
        <w:tc>
          <w:tcPr>
            <w:tcW w:w="1103"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16"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产品架构</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ascii="宋体" w:hAnsi="宋体" w:eastAsia="宋体" w:cs="宋体"/>
                <w:kern w:val="0"/>
                <w:sz w:val="18"/>
                <w:szCs w:val="18"/>
              </w:rPr>
              <w:t>软硬件一体化产品。</w:t>
            </w:r>
            <w:r>
              <w:rPr>
                <w:rFonts w:hint="eastAsia" w:ascii="宋体" w:hAnsi="宋体" w:eastAsia="宋体" w:cs="宋体"/>
                <w:kern w:val="0"/>
                <w:sz w:val="18"/>
                <w:szCs w:val="18"/>
              </w:rPr>
              <w:t>系统应基于B/S架构，支持SSL加密模式访问，可通过web方式直接对系统进行管理</w:t>
            </w:r>
          </w:p>
        </w:tc>
      </w:tr>
      <w:tr>
        <w:tblPrEx>
          <w:tblLayout w:type="fixed"/>
          <w:tblCellMar>
            <w:top w:w="0" w:type="dxa"/>
            <w:left w:w="108" w:type="dxa"/>
            <w:bottom w:w="0" w:type="dxa"/>
            <w:right w:w="108" w:type="dxa"/>
          </w:tblCellMar>
        </w:tblPrEx>
        <w:trPr>
          <w:trHeight w:val="380" w:hRule="atLeast"/>
        </w:trPr>
        <w:tc>
          <w:tcPr>
            <w:tcW w:w="110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1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可视化</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支持显示系统状态信息，包括CPU、内存大小及使用率，磁盘大小及使用率、系统版本等；</w:t>
            </w:r>
            <w:r>
              <w:rPr>
                <w:rFonts w:ascii="宋体" w:hAnsi="宋体" w:eastAsia="宋体" w:cs="宋体"/>
                <w:kern w:val="0"/>
                <w:sz w:val="18"/>
                <w:szCs w:val="18"/>
              </w:rPr>
              <w:t xml:space="preserve"> </w:t>
            </w:r>
          </w:p>
        </w:tc>
      </w:tr>
      <w:tr>
        <w:tblPrEx>
          <w:tblLayout w:type="fixed"/>
          <w:tblCellMar>
            <w:top w:w="0" w:type="dxa"/>
            <w:left w:w="108" w:type="dxa"/>
            <w:bottom w:w="0" w:type="dxa"/>
            <w:right w:w="108" w:type="dxa"/>
          </w:tblCellMar>
        </w:tblPrEx>
        <w:trPr>
          <w:trHeight w:val="380" w:hRule="atLeast"/>
        </w:trPr>
        <w:tc>
          <w:tcPr>
            <w:tcW w:w="110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支持显示网络流量趋势、IP资产流量排行、应用流量统计等统计图、趋势图展示； </w:t>
            </w:r>
          </w:p>
        </w:tc>
      </w:tr>
      <w:tr>
        <w:tblPrEx>
          <w:tblLayout w:type="fixed"/>
          <w:tblCellMar>
            <w:top w:w="0" w:type="dxa"/>
            <w:left w:w="108" w:type="dxa"/>
            <w:bottom w:w="0" w:type="dxa"/>
            <w:right w:w="108" w:type="dxa"/>
          </w:tblCellMar>
        </w:tblPrEx>
        <w:trPr>
          <w:trHeight w:val="330" w:hRule="atLeast"/>
        </w:trPr>
        <w:tc>
          <w:tcPr>
            <w:tcW w:w="11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部署方式</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支持虚拟线、二层（或透明）、三层（或路由）接入方式，适应各种网络环境需求；</w:t>
            </w:r>
          </w:p>
        </w:tc>
      </w:tr>
      <w:tr>
        <w:tblPrEx>
          <w:tblLayout w:type="fixed"/>
          <w:tblCellMar>
            <w:top w:w="0" w:type="dxa"/>
            <w:left w:w="108" w:type="dxa"/>
            <w:bottom w:w="0" w:type="dxa"/>
            <w:right w:w="108" w:type="dxa"/>
          </w:tblCellMar>
        </w:tblPrEx>
        <w:trPr>
          <w:trHeight w:val="330" w:hRule="atLeast"/>
        </w:trPr>
        <w:tc>
          <w:tcPr>
            <w:tcW w:w="110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1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网络适配性</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物理接口：支持二层、三层、监听、虚拟线、监听、镜像、汇聚成员等接口</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逻辑接口：支持VPN、VLAN、汇聚、三层子接口等接口；</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汇聚接口：虚拟线、二层汇聚接口类型</w:t>
            </w:r>
          </w:p>
        </w:tc>
      </w:tr>
      <w:tr>
        <w:tblPrEx>
          <w:tblLayout w:type="fixed"/>
          <w:tblCellMar>
            <w:top w:w="0" w:type="dxa"/>
            <w:left w:w="108" w:type="dxa"/>
            <w:bottom w:w="0" w:type="dxa"/>
            <w:right w:w="108" w:type="dxa"/>
          </w:tblCellMar>
        </w:tblPrEx>
        <w:trPr>
          <w:trHeight w:val="360"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NAT:支持基于策略的SNAT和DNAT，不限于“一对一”、“一对多”、“多对一”、“多对多”；</w:t>
            </w:r>
          </w:p>
        </w:tc>
      </w:tr>
      <w:tr>
        <w:tblPrEx>
          <w:tblLayout w:type="fixed"/>
          <w:tblCellMar>
            <w:top w:w="0" w:type="dxa"/>
            <w:left w:w="108" w:type="dxa"/>
            <w:bottom w:w="0" w:type="dxa"/>
            <w:right w:w="108" w:type="dxa"/>
          </w:tblCellMar>
        </w:tblPrEx>
        <w:trPr>
          <w:trHeight w:val="360"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 xml:space="preserve">路由：支持基于源/目的地址、接口的、基于服务、应用类型、用户的策略路由； </w:t>
            </w:r>
          </w:p>
        </w:tc>
      </w:tr>
      <w:tr>
        <w:tblPrEx>
          <w:tblLayout w:type="fixed"/>
          <w:tblCellMar>
            <w:top w:w="0" w:type="dxa"/>
            <w:left w:w="108" w:type="dxa"/>
            <w:bottom w:w="0" w:type="dxa"/>
            <w:right w:w="108" w:type="dxa"/>
          </w:tblCellMar>
        </w:tblPrEx>
        <w:trPr>
          <w:trHeight w:val="360" w:hRule="atLeast"/>
        </w:trPr>
        <w:tc>
          <w:tcPr>
            <w:tcW w:w="110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路由：支持动态路由协议：RIP、OSPF；支持反向路由功能。</w:t>
            </w:r>
          </w:p>
        </w:tc>
      </w:tr>
      <w:tr>
        <w:tblPrEx>
          <w:tblLayout w:type="fixed"/>
          <w:tblCellMar>
            <w:top w:w="0" w:type="dxa"/>
            <w:left w:w="108" w:type="dxa"/>
            <w:bottom w:w="0" w:type="dxa"/>
            <w:right w:w="108" w:type="dxa"/>
          </w:tblCellMar>
        </w:tblPrEx>
        <w:trPr>
          <w:trHeight w:val="330" w:hRule="atLeast"/>
        </w:trPr>
        <w:tc>
          <w:tcPr>
            <w:tcW w:w="1103"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16"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防护策略</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提供基于源/目的IP地址、安全区、应用/应用过滤器、协议/端口、时间、安全模板/模板组的精细粒度的安全访问控制； </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1016"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1016"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支持资产识别、发现，并可对其资产信息进行管理，提供界面截图</w:t>
            </w:r>
          </w:p>
        </w:tc>
      </w:tr>
      <w:tr>
        <w:tblPrEx>
          <w:tblLayout w:type="fixed"/>
          <w:tblCellMar>
            <w:top w:w="0" w:type="dxa"/>
            <w:left w:w="108" w:type="dxa"/>
            <w:bottom w:w="0" w:type="dxa"/>
            <w:right w:w="108" w:type="dxa"/>
          </w:tblCellMar>
        </w:tblPrEx>
        <w:trPr>
          <w:trHeight w:val="520" w:hRule="atLeast"/>
        </w:trPr>
        <w:tc>
          <w:tcPr>
            <w:tcW w:w="1103"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支持配置工业白名单，可设置源地址、目的地址、时间、网络协议、端口号等单一或者组合生成可信任白名单规则</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工业白名单：支持自定义白名单应用； </w:t>
            </w:r>
          </w:p>
        </w:tc>
      </w:tr>
      <w:tr>
        <w:tblPrEx>
          <w:tblLayout w:type="fixed"/>
          <w:tblCellMar>
            <w:top w:w="0" w:type="dxa"/>
            <w:left w:w="108" w:type="dxa"/>
            <w:bottom w:w="0" w:type="dxa"/>
            <w:right w:w="108" w:type="dxa"/>
          </w:tblCellMar>
        </w:tblPrEx>
        <w:trPr>
          <w:trHeight w:val="330" w:hRule="atLeast"/>
        </w:trPr>
        <w:tc>
          <w:tcPr>
            <w:tcW w:w="110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1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系统管理</w:t>
            </w:r>
          </w:p>
        </w:tc>
        <w:tc>
          <w:tcPr>
            <w:tcW w:w="68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支持包括防火墙日志、工业白名单日志系统日志查询，同时可根据条件类型生成相应的报表。</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日志类型包括但不限于调试、信息、警告、错误等多个级别 </w:t>
            </w:r>
          </w:p>
        </w:tc>
      </w:tr>
      <w:tr>
        <w:tblPrEx>
          <w:tblLayout w:type="fixed"/>
          <w:tblCellMar>
            <w:top w:w="0" w:type="dxa"/>
            <w:left w:w="108" w:type="dxa"/>
            <w:bottom w:w="0" w:type="dxa"/>
            <w:right w:w="108" w:type="dxa"/>
          </w:tblCellMar>
        </w:tblPrEx>
        <w:trPr>
          <w:trHeight w:val="330" w:hRule="atLeast"/>
        </w:trPr>
        <w:tc>
          <w:tcPr>
            <w:tcW w:w="1103"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016"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68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330" w:hRule="atLeast"/>
        </w:trPr>
        <w:tc>
          <w:tcPr>
            <w:tcW w:w="1103"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6"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68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Pr>
        <w:rPr>
          <w:rFonts w:hint="eastAsia" w:ascii="微软雅黑" w:hAnsi="微软雅黑" w:eastAsia="微软雅黑" w:cs="微软雅黑"/>
          <w:b/>
          <w:bCs/>
          <w:sz w:val="28"/>
          <w:szCs w:val="36"/>
        </w:rPr>
      </w:pPr>
      <w:r>
        <w:br w:type="page"/>
      </w:r>
    </w:p>
    <w:p>
      <w:pP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杀毒软件：100套</w:t>
      </w:r>
    </w:p>
    <w:tbl>
      <w:tblPr>
        <w:tblStyle w:val="22"/>
        <w:tblW w:w="9215" w:type="dxa"/>
        <w:tblInd w:w="-5" w:type="dxa"/>
        <w:tblLayout w:type="fixed"/>
        <w:tblCellMar>
          <w:top w:w="0" w:type="dxa"/>
          <w:left w:w="108" w:type="dxa"/>
          <w:bottom w:w="0" w:type="dxa"/>
          <w:right w:w="108" w:type="dxa"/>
        </w:tblCellMar>
      </w:tblPr>
      <w:tblGrid>
        <w:gridCol w:w="1129"/>
        <w:gridCol w:w="1011"/>
        <w:gridCol w:w="7075"/>
      </w:tblGrid>
      <w:tr>
        <w:tblPrEx>
          <w:tblLayout w:type="fixed"/>
          <w:tblCellMar>
            <w:top w:w="0" w:type="dxa"/>
            <w:left w:w="108" w:type="dxa"/>
            <w:bottom w:w="0" w:type="dxa"/>
            <w:right w:w="108" w:type="dxa"/>
          </w:tblCellMar>
        </w:tblPrEx>
        <w:trPr>
          <w:trHeight w:val="270" w:hRule="atLeast"/>
        </w:trPr>
        <w:tc>
          <w:tcPr>
            <w:tcW w:w="1129"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kern w:val="0"/>
                <w:sz w:val="18"/>
                <w:szCs w:val="18"/>
              </w:rPr>
            </w:pPr>
            <w:r>
              <w:rPr>
                <w:rFonts w:hint="eastAsia" w:ascii="宋体" w:hAnsi="宋体" w:eastAsia="宋体" w:cs="宋体"/>
                <w:b/>
                <w:bCs/>
                <w:sz w:val="24"/>
              </w:rPr>
              <w:t>序号</w:t>
            </w:r>
          </w:p>
        </w:tc>
        <w:tc>
          <w:tcPr>
            <w:tcW w:w="1011" w:type="dxa"/>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指标项</w:t>
            </w: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b/>
                <w:bCs/>
                <w:color w:val="0C0C0C"/>
                <w:kern w:val="0"/>
                <w:sz w:val="24"/>
              </w:rPr>
              <w:t>指标和性能</w:t>
            </w:r>
          </w:p>
        </w:tc>
      </w:tr>
      <w:tr>
        <w:tblPrEx>
          <w:tblLayout w:type="fixed"/>
          <w:tblCellMar>
            <w:top w:w="0" w:type="dxa"/>
            <w:left w:w="108" w:type="dxa"/>
            <w:bottom w:w="0" w:type="dxa"/>
            <w:right w:w="108" w:type="dxa"/>
          </w:tblCellMar>
        </w:tblPrEx>
        <w:trPr>
          <w:trHeight w:val="270" w:hRule="atLeast"/>
        </w:trPr>
        <w:tc>
          <w:tcPr>
            <w:tcW w:w="11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01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防病毒</w:t>
            </w: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支持全盘扫描、快速扫描、自定义扫描、拖动扫描等多种扫描方式</w:t>
            </w:r>
          </w:p>
        </w:tc>
      </w:tr>
      <w:tr>
        <w:tblPrEx>
          <w:tblLayout w:type="fixed"/>
          <w:tblCellMar>
            <w:top w:w="0" w:type="dxa"/>
            <w:left w:w="108" w:type="dxa"/>
            <w:bottom w:w="0" w:type="dxa"/>
            <w:right w:w="108" w:type="dxa"/>
          </w:tblCellMar>
        </w:tblPrEx>
        <w:trPr>
          <w:trHeight w:val="27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实时防护支持高、中、低三种防护级别</w:t>
            </w:r>
          </w:p>
        </w:tc>
      </w:tr>
      <w:tr>
        <w:tblPrEx>
          <w:tblLayout w:type="fixed"/>
          <w:tblCellMar>
            <w:top w:w="0" w:type="dxa"/>
            <w:left w:w="108" w:type="dxa"/>
            <w:bottom w:w="0" w:type="dxa"/>
            <w:right w:w="108" w:type="dxa"/>
          </w:tblCellMar>
        </w:tblPrEx>
        <w:trPr>
          <w:trHeight w:val="28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支持扫描内存、关键位置、本地磁盘、网络驱动器等</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具备基因特征引擎，支持对引导区、内存、脚本、压缩包、宏病毒等进行威胁检测</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支持检测挖矿木马通信协议和连接矿池地址，实时阻断挖矿木马挖矿行为</w:t>
            </w:r>
          </w:p>
        </w:tc>
      </w:tr>
      <w:tr>
        <w:tblPrEx>
          <w:tblLayout w:type="fixed"/>
          <w:tblCellMar>
            <w:top w:w="0" w:type="dxa"/>
            <w:left w:w="108" w:type="dxa"/>
            <w:bottom w:w="0" w:type="dxa"/>
            <w:right w:w="108" w:type="dxa"/>
          </w:tblCellMar>
        </w:tblPrEx>
        <w:trPr>
          <w:trHeight w:val="248"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ascii="宋体" w:hAnsi="宋体" w:eastAsia="宋体" w:cs="宋体"/>
                <w:kern w:val="0"/>
                <w:sz w:val="18"/>
                <w:szCs w:val="18"/>
              </w:rPr>
              <w:t>Windows/Linux/国产操作系统提供相同的杀毒UI界面</w:t>
            </w:r>
            <w:r>
              <w:rPr>
                <w:rFonts w:hint="eastAsia" w:ascii="宋体" w:hAnsi="宋体" w:eastAsia="宋体" w:cs="宋体"/>
                <w:kern w:val="0"/>
                <w:sz w:val="18"/>
                <w:szCs w:val="18"/>
              </w:rPr>
              <w:t>，</w:t>
            </w:r>
            <w:r>
              <w:rPr>
                <w:rFonts w:ascii="宋体" w:hAnsi="宋体" w:eastAsia="宋体" w:cs="宋体"/>
                <w:kern w:val="0"/>
                <w:sz w:val="18"/>
                <w:szCs w:val="18"/>
              </w:rPr>
              <w:t>提供证明截图</w:t>
            </w:r>
          </w:p>
        </w:tc>
      </w:tr>
      <w:tr>
        <w:tblPrEx>
          <w:tblLayout w:type="fixed"/>
          <w:tblCellMar>
            <w:top w:w="0" w:type="dxa"/>
            <w:left w:w="108" w:type="dxa"/>
            <w:bottom w:w="0" w:type="dxa"/>
            <w:right w:w="108" w:type="dxa"/>
          </w:tblCellMar>
        </w:tblPrEx>
        <w:trPr>
          <w:trHeight w:val="267"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ascii="宋体" w:hAnsi="宋体" w:eastAsia="宋体" w:cs="宋体"/>
                <w:kern w:val="0"/>
                <w:sz w:val="18"/>
                <w:szCs w:val="18"/>
              </w:rPr>
              <w:t>支持目录白名单、文件哈希白名单、签名证书白名单四种方式</w:t>
            </w:r>
          </w:p>
        </w:tc>
      </w:tr>
      <w:tr>
        <w:tblPrEx>
          <w:tblLayout w:type="fixed"/>
          <w:tblCellMar>
            <w:top w:w="0" w:type="dxa"/>
            <w:left w:w="108" w:type="dxa"/>
            <w:bottom w:w="0" w:type="dxa"/>
            <w:right w:w="108" w:type="dxa"/>
          </w:tblCellMar>
        </w:tblPrEx>
        <w:trPr>
          <w:trHeight w:val="267"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支持设置积极、均衡和谨慎三种工作模式，提供功能截图</w:t>
            </w:r>
          </w:p>
        </w:tc>
      </w:tr>
      <w:tr>
        <w:tblPrEx>
          <w:tblLayout w:type="fixed"/>
          <w:tblCellMar>
            <w:top w:w="0" w:type="dxa"/>
            <w:left w:w="108" w:type="dxa"/>
            <w:bottom w:w="0" w:type="dxa"/>
            <w:right w:w="108" w:type="dxa"/>
          </w:tblCellMar>
        </w:tblPrEx>
        <w:trPr>
          <w:trHeight w:val="28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支持活动文件、内存中活跃进程和模块、网络访问的进程实时监控</w:t>
            </w:r>
          </w:p>
        </w:tc>
      </w:tr>
      <w:tr>
        <w:tblPrEx>
          <w:tblLayout w:type="fixed"/>
          <w:tblCellMar>
            <w:top w:w="0" w:type="dxa"/>
            <w:left w:w="108" w:type="dxa"/>
            <w:bottom w:w="0" w:type="dxa"/>
            <w:right w:w="108" w:type="dxa"/>
          </w:tblCellMar>
        </w:tblPrEx>
        <w:trPr>
          <w:trHeight w:val="280" w:hRule="atLeast"/>
        </w:trPr>
        <w:tc>
          <w:tcPr>
            <w:tcW w:w="1129"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支持邮件监控，支持对接收和发送的邮件进行病毒检测</w:t>
            </w:r>
          </w:p>
        </w:tc>
      </w:tr>
      <w:tr>
        <w:tblPrEx>
          <w:tblLayout w:type="fixed"/>
          <w:tblCellMar>
            <w:top w:w="0" w:type="dxa"/>
            <w:left w:w="108" w:type="dxa"/>
            <w:bottom w:w="0" w:type="dxa"/>
            <w:right w:w="108" w:type="dxa"/>
          </w:tblCellMar>
        </w:tblPrEx>
        <w:trPr>
          <w:trHeight w:val="280" w:hRule="atLeast"/>
        </w:trPr>
        <w:tc>
          <w:tcPr>
            <w:tcW w:w="11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1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基线检查</w:t>
            </w: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支持身份鉴别策略组基线核查，包括密码策略、账户策略等</w:t>
            </w:r>
          </w:p>
        </w:tc>
      </w:tr>
      <w:tr>
        <w:tblPrEx>
          <w:tblLayout w:type="fixed"/>
          <w:tblCellMar>
            <w:top w:w="0" w:type="dxa"/>
            <w:left w:w="108" w:type="dxa"/>
            <w:bottom w:w="0" w:type="dxa"/>
            <w:right w:w="108" w:type="dxa"/>
          </w:tblCellMar>
        </w:tblPrEx>
        <w:trPr>
          <w:trHeight w:val="28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支持访问控制策略组基线核查，包括账号、共享检查等</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支持安全审计组策略基线核查，包括审核策略更改、登录事件、过程跟踪、目录服务访问、特权使用、系统事件等</w:t>
            </w:r>
          </w:p>
        </w:tc>
      </w:tr>
      <w:tr>
        <w:tblPrEx>
          <w:tblLayout w:type="fixed"/>
          <w:tblCellMar>
            <w:top w:w="0" w:type="dxa"/>
            <w:left w:w="108" w:type="dxa"/>
            <w:bottom w:w="0" w:type="dxa"/>
            <w:right w:w="108" w:type="dxa"/>
          </w:tblCellMar>
        </w:tblPrEx>
        <w:trPr>
          <w:trHeight w:val="285"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支持检测操作系统弱口令</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支持用户自定义字典，支持自定义组合密码，弱密码检测过程不受登录策略的影响，不产生大量系统或应用登录日志，支持字典库导入。</w:t>
            </w:r>
          </w:p>
        </w:tc>
      </w:tr>
      <w:tr>
        <w:tblPrEx>
          <w:tblLayout w:type="fixed"/>
          <w:tblCellMar>
            <w:top w:w="0" w:type="dxa"/>
            <w:left w:w="108" w:type="dxa"/>
            <w:bottom w:w="0" w:type="dxa"/>
            <w:right w:w="108" w:type="dxa"/>
          </w:tblCellMar>
        </w:tblPrEx>
        <w:trPr>
          <w:trHeight w:val="520" w:hRule="atLeast"/>
        </w:trPr>
        <w:tc>
          <w:tcPr>
            <w:tcW w:w="112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01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终端管理</w:t>
            </w: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支持采集终端基础信息，包括终端名称、IP地址、MAC地址、健康状态、硬件架构、操作系统、组件等信息</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支持采集终端硬盘信息，包括硬盘名称、型号、固件、物理序列号、总线、大小、是否固态、是否nvme、硬盘温度等</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支持采集终端进程列表，包括进程ID、进程创建时间、CPU占用率、物理内存占用、映像文件路径、启动命令行、用户名等</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支持采集终端服务信息，包括服务名称、运行账号、主程序路径、模服务类型、启动方式、服务状态等信息</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000000" w:sz="4" w:space="0"/>
              <w:left w:val="single" w:color="000000" w:sz="4" w:space="0"/>
              <w:bottom w:val="single" w:color="auto" w:sz="4" w:space="0"/>
              <w:right w:val="single" w:color="000000"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支持采集终端启动项信息，包括启动项名称、执行文件路径、启动项位置、所属用户、是否启用等信息</w:t>
            </w:r>
          </w:p>
        </w:tc>
      </w:tr>
      <w:tr>
        <w:tblPrEx>
          <w:tblLayout w:type="fixed"/>
          <w:tblCellMar>
            <w:top w:w="0" w:type="dxa"/>
            <w:left w:w="108" w:type="dxa"/>
            <w:bottom w:w="0" w:type="dxa"/>
            <w:right w:w="108" w:type="dxa"/>
          </w:tblCellMar>
        </w:tblPrEx>
        <w:trPr>
          <w:trHeight w:val="520"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外设管控</w:t>
            </w: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具备外设管控能力，支持对终端各种外设（USB存储、光驱、USB外置网卡、无线网卡、蓝牙、手机、平板等）、接口（USB接口、串口、并口、1394、PCMIA）设置使用权限，支持添加外设和端口黑白名单例外</w:t>
            </w:r>
          </w:p>
        </w:tc>
      </w:tr>
      <w:tr>
        <w:tblPrEx>
          <w:tblLayout w:type="fixed"/>
          <w:tblCellMar>
            <w:top w:w="0" w:type="dxa"/>
            <w:left w:w="108" w:type="dxa"/>
            <w:bottom w:w="0" w:type="dxa"/>
            <w:right w:w="108" w:type="dxa"/>
          </w:tblCellMar>
        </w:tblPrEx>
        <w:trPr>
          <w:trHeight w:val="520" w:hRule="atLeast"/>
        </w:trPr>
        <w:tc>
          <w:tcPr>
            <w:tcW w:w="112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11"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违规外联</w:t>
            </w: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提供违规外联监测能力，支持互联网或专网的外联探测功能，发现外联后能够设置告警、断网等违规处理手段</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011"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具备外设管控能力，支持对终端各种外设（USB存储、光驱、USB外置网卡、无线网卡、蓝牙等）、接口（USB接口、串口）设置使用权限，支持添加外设和端口黑白名单例外</w:t>
            </w:r>
          </w:p>
        </w:tc>
      </w:tr>
      <w:tr>
        <w:tblPrEx>
          <w:tblLayout w:type="fixed"/>
          <w:tblCellMar>
            <w:top w:w="0" w:type="dxa"/>
            <w:left w:w="108" w:type="dxa"/>
            <w:bottom w:w="0" w:type="dxa"/>
            <w:right w:w="108" w:type="dxa"/>
          </w:tblCellMar>
        </w:tblPrEx>
        <w:trPr>
          <w:trHeight w:val="520" w:hRule="atLeast"/>
        </w:trPr>
        <w:tc>
          <w:tcPr>
            <w:tcW w:w="112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管理平台</w:t>
            </w: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管理平台具备整体安全概览展示，包括威胁趋势、安全概况、防护概况、安全合规、高危终端TOP10、高危病毒TOP10、待办事项等</w:t>
            </w:r>
          </w:p>
        </w:tc>
      </w:tr>
      <w:tr>
        <w:tblPrEx>
          <w:tblLayout w:type="fixed"/>
          <w:tblCellMar>
            <w:top w:w="0" w:type="dxa"/>
            <w:left w:w="108" w:type="dxa"/>
            <w:bottom w:w="0" w:type="dxa"/>
            <w:right w:w="108" w:type="dxa"/>
          </w:tblCellMar>
        </w:tblPrEx>
        <w:trPr>
          <w:trHeight w:val="520" w:hRule="atLeast"/>
        </w:trPr>
        <w:tc>
          <w:tcPr>
            <w:tcW w:w="1129" w:type="dxa"/>
            <w:vMerge w:val="continue"/>
            <w:tcBorders>
              <w:left w:val="single" w:color="auto" w:sz="4" w:space="0"/>
              <w:right w:val="single" w:color="auto" w:sz="4" w:space="0"/>
            </w:tcBorders>
          </w:tcPr>
          <w:p>
            <w:pPr>
              <w:widowControl/>
              <w:jc w:val="left"/>
              <w:rPr>
                <w:rFonts w:hint="eastAsia" w:ascii="宋体" w:hAnsi="宋体" w:eastAsia="宋体" w:cs="宋体"/>
                <w:kern w:val="0"/>
                <w:sz w:val="18"/>
                <w:szCs w:val="18"/>
              </w:rPr>
            </w:pPr>
          </w:p>
        </w:tc>
        <w:tc>
          <w:tcPr>
            <w:tcW w:w="1011"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18"/>
                <w:szCs w:val="18"/>
              </w:rPr>
            </w:pP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支持以柱状图的形式统计全网基线核查、终端版本、杀软安装、补丁修复的运维概况</w:t>
            </w:r>
          </w:p>
        </w:tc>
      </w:tr>
      <w:tr>
        <w:tblPrEx>
          <w:tblLayout w:type="fixed"/>
          <w:tblCellMar>
            <w:top w:w="0" w:type="dxa"/>
            <w:left w:w="108" w:type="dxa"/>
            <w:bottom w:w="0" w:type="dxa"/>
            <w:right w:w="108" w:type="dxa"/>
          </w:tblCellMar>
        </w:tblPrEx>
        <w:trPr>
          <w:trHeight w:val="1040" w:hRule="atLeast"/>
        </w:trPr>
        <w:tc>
          <w:tcPr>
            <w:tcW w:w="1129" w:type="dxa"/>
            <w:vMerge w:val="continue"/>
            <w:tcBorders>
              <w:left w:val="single" w:color="auto" w:sz="4" w:space="0"/>
              <w:right w:val="single" w:color="auto" w:sz="4" w:space="0"/>
            </w:tcBorders>
          </w:tcPr>
          <w:p>
            <w:pPr>
              <w:widowControl/>
              <w:jc w:val="left"/>
              <w:rPr>
                <w:rFonts w:hint="eastAsia" w:ascii="宋体" w:hAnsi="宋体" w:eastAsia="宋体" w:cs="宋体"/>
                <w:kern w:val="0"/>
                <w:sz w:val="18"/>
                <w:szCs w:val="18"/>
              </w:rPr>
            </w:pPr>
          </w:p>
        </w:tc>
        <w:tc>
          <w:tcPr>
            <w:tcW w:w="1011"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18"/>
                <w:szCs w:val="18"/>
              </w:rPr>
            </w:pP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管理平台支持以组织架构的方式管理全网终端，能够显示终端基本信息；终端资产支持显示终端详情包括性能、硬件、软件、进程、网络、漏洞等；包括策略分发、卸载、关机、重启等</w:t>
            </w:r>
          </w:p>
        </w:tc>
      </w:tr>
      <w:tr>
        <w:tblPrEx>
          <w:tblLayout w:type="fixed"/>
          <w:tblCellMar>
            <w:top w:w="0" w:type="dxa"/>
            <w:left w:w="108" w:type="dxa"/>
            <w:bottom w:w="0" w:type="dxa"/>
            <w:right w:w="108" w:type="dxa"/>
          </w:tblCellMar>
        </w:tblPrEx>
        <w:trPr>
          <w:trHeight w:val="780" w:hRule="atLeast"/>
        </w:trPr>
        <w:tc>
          <w:tcPr>
            <w:tcW w:w="1129" w:type="dxa"/>
            <w:vMerge w:val="continue"/>
            <w:tcBorders>
              <w:left w:val="single" w:color="auto" w:sz="4" w:space="0"/>
              <w:bottom w:val="single" w:color="auto" w:sz="4" w:space="0"/>
              <w:right w:val="single" w:color="auto" w:sz="4" w:space="0"/>
            </w:tcBorders>
          </w:tcPr>
          <w:p>
            <w:pPr>
              <w:widowControl/>
              <w:jc w:val="left"/>
              <w:rPr>
                <w:rFonts w:hint="eastAsia" w:ascii="宋体" w:hAnsi="宋体" w:eastAsia="宋体" w:cs="宋体"/>
                <w:kern w:val="0"/>
                <w:sz w:val="18"/>
                <w:szCs w:val="18"/>
              </w:rPr>
            </w:pPr>
          </w:p>
        </w:tc>
        <w:tc>
          <w:tcPr>
            <w:tcW w:w="1011"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kern w:val="0"/>
                <w:sz w:val="18"/>
                <w:szCs w:val="18"/>
              </w:rPr>
            </w:pP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管理平台支持终端安全策略的整体管控配置，包括：基本策略、病毒查杀、实时防护、信任名单、异常告警、漏洞修复、桌面管控、安全评分安全策略</w:t>
            </w:r>
          </w:p>
        </w:tc>
      </w:tr>
      <w:tr>
        <w:tblPrEx>
          <w:tblLayout w:type="fixed"/>
          <w:tblCellMar>
            <w:top w:w="0" w:type="dxa"/>
            <w:left w:w="108" w:type="dxa"/>
            <w:bottom w:w="0" w:type="dxa"/>
            <w:right w:w="108" w:type="dxa"/>
          </w:tblCellMar>
        </w:tblPrEx>
        <w:trPr>
          <w:trHeight w:val="780" w:hRule="atLeast"/>
        </w:trPr>
        <w:tc>
          <w:tcPr>
            <w:tcW w:w="112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011"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厂商资质</w:t>
            </w: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数据安全评估(二级)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780" w:hRule="atLeast"/>
        </w:trPr>
        <w:tc>
          <w:tcPr>
            <w:tcW w:w="1129"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0"/>
                <w:sz w:val="18"/>
                <w:szCs w:val="18"/>
              </w:rPr>
            </w:pPr>
          </w:p>
        </w:tc>
        <w:tc>
          <w:tcPr>
            <w:tcW w:w="1011"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0"/>
                <w:sz w:val="18"/>
                <w:szCs w:val="18"/>
              </w:rPr>
            </w:pP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为保证原厂商具备数据安全服务能力，需具备中国计算机行业协会数据安全专业委员会</w:t>
            </w:r>
            <w:r>
              <w:rPr>
                <w:rFonts w:ascii="宋体" w:hAnsi="宋体" w:eastAsia="宋体" w:cs="宋体"/>
                <w:kern w:val="0"/>
                <w:sz w:val="18"/>
                <w:szCs w:val="18"/>
              </w:rPr>
              <w:t>中国软件评测中心颁发的数据安全服务能力评定资格证书</w:t>
            </w:r>
            <w:r>
              <w:rPr>
                <w:rFonts w:hint="eastAsia" w:ascii="宋体" w:hAnsi="宋体" w:eastAsia="宋体" w:cs="宋体"/>
                <w:kern w:val="0"/>
                <w:sz w:val="18"/>
                <w:szCs w:val="18"/>
              </w:rPr>
              <w:t>，证书需满足</w:t>
            </w:r>
            <w:r>
              <w:rPr>
                <w:rFonts w:ascii="宋体" w:hAnsi="宋体" w:eastAsia="宋体" w:cs="宋体"/>
                <w:b/>
                <w:kern w:val="0"/>
                <w:sz w:val="18"/>
                <w:szCs w:val="18"/>
              </w:rPr>
              <w:t>数据安全</w:t>
            </w:r>
            <w:r>
              <w:rPr>
                <w:rFonts w:hint="eastAsia" w:ascii="宋体" w:hAnsi="宋体" w:eastAsia="宋体" w:cs="宋体"/>
                <w:b/>
                <w:kern w:val="0"/>
                <w:sz w:val="18"/>
                <w:szCs w:val="18"/>
              </w:rPr>
              <w:t>建设</w:t>
            </w:r>
            <w:r>
              <w:rPr>
                <w:rFonts w:ascii="宋体" w:hAnsi="宋体" w:eastAsia="宋体" w:cs="宋体"/>
                <w:b/>
                <w:kern w:val="0"/>
                <w:sz w:val="18"/>
                <w:szCs w:val="18"/>
              </w:rPr>
              <w:t>(二级)</w:t>
            </w:r>
            <w:r>
              <w:rPr>
                <w:rFonts w:ascii="宋体" w:hAnsi="宋体" w:eastAsia="宋体" w:cs="宋体"/>
                <w:kern w:val="0"/>
                <w:sz w:val="18"/>
                <w:szCs w:val="18"/>
              </w:rPr>
              <w:t>，提供有效证书的厂商盖章复印件。</w:t>
            </w:r>
          </w:p>
        </w:tc>
      </w:tr>
      <w:tr>
        <w:tblPrEx>
          <w:tblLayout w:type="fixed"/>
          <w:tblCellMar>
            <w:top w:w="0" w:type="dxa"/>
            <w:left w:w="108" w:type="dxa"/>
            <w:bottom w:w="0" w:type="dxa"/>
            <w:right w:w="108" w:type="dxa"/>
          </w:tblCellMar>
        </w:tblPrEx>
        <w:trPr>
          <w:trHeight w:val="780" w:hRule="atLeast"/>
        </w:trPr>
        <w:tc>
          <w:tcPr>
            <w:tcW w:w="1129"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p>
        </w:tc>
        <w:tc>
          <w:tcPr>
            <w:tcW w:w="1011"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p>
        </w:tc>
        <w:tc>
          <w:tcPr>
            <w:tcW w:w="70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为保证原厂商实施过程中具备成熟的能源管理体系，需具备能源管理体系认证证书</w:t>
            </w:r>
            <w:r>
              <w:rPr>
                <w:rFonts w:ascii="宋体" w:hAnsi="宋体" w:eastAsia="宋体" w:cs="宋体"/>
                <w:kern w:val="0"/>
                <w:sz w:val="18"/>
                <w:szCs w:val="18"/>
              </w:rPr>
              <w:t>，提供有效证书的厂商盖章复印件。</w:t>
            </w:r>
          </w:p>
        </w:tc>
      </w:tr>
    </w:tbl>
    <w:p>
      <w:pPr>
        <w:rPr>
          <w:rFonts w:hint="eastAsia" w:ascii="微软雅黑" w:hAnsi="微软雅黑" w:eastAsia="微软雅黑" w:cs="微软雅黑"/>
          <w:b/>
          <w:bCs/>
          <w:sz w:val="28"/>
          <w:szCs w:val="36"/>
        </w:rPr>
      </w:pPr>
    </w:p>
    <w:p>
      <w:pPr>
        <w:rPr>
          <w:rFonts w:hint="eastAsia" w:ascii="宋体" w:hAnsi="宋体" w:eastAsia="宋体" w:cs="黑体"/>
          <w:b/>
          <w:bCs/>
          <w:color w:val="000000"/>
          <w:sz w:val="28"/>
          <w:szCs w:val="28"/>
        </w:rPr>
      </w:pPr>
      <w:r>
        <w:rPr>
          <w:rFonts w:hint="eastAsia" w:ascii="微软雅黑" w:hAnsi="微软雅黑" w:eastAsia="微软雅黑" w:cs="微软雅黑"/>
          <w:b/>
          <w:bCs/>
          <w:sz w:val="28"/>
          <w:szCs w:val="36"/>
        </w:rPr>
        <w:t>数据</w:t>
      </w:r>
      <w:r>
        <w:rPr>
          <w:rFonts w:ascii="微软雅黑" w:hAnsi="微软雅黑" w:eastAsia="微软雅黑" w:cs="微软雅黑"/>
          <w:b/>
          <w:bCs/>
          <w:sz w:val="28"/>
          <w:szCs w:val="36"/>
        </w:rPr>
        <w:t>备份</w:t>
      </w:r>
      <w:r>
        <w:rPr>
          <w:rFonts w:hint="eastAsia" w:ascii="微软雅黑" w:hAnsi="微软雅黑" w:eastAsia="微软雅黑" w:cs="微软雅黑"/>
          <w:b/>
          <w:bCs/>
          <w:sz w:val="28"/>
          <w:szCs w:val="36"/>
        </w:rPr>
        <w:t>系统（软硬件一体机）：1套</w:t>
      </w:r>
    </w:p>
    <w:tbl>
      <w:tblPr>
        <w:tblStyle w:val="22"/>
        <w:tblW w:w="9090" w:type="dxa"/>
        <w:tblInd w:w="-129" w:type="dxa"/>
        <w:tblLayout w:type="fixed"/>
        <w:tblCellMar>
          <w:top w:w="0" w:type="dxa"/>
          <w:left w:w="108" w:type="dxa"/>
          <w:bottom w:w="0" w:type="dxa"/>
          <w:right w:w="108" w:type="dxa"/>
        </w:tblCellMar>
      </w:tblPr>
      <w:tblGrid>
        <w:gridCol w:w="1227"/>
        <w:gridCol w:w="972"/>
        <w:gridCol w:w="6891"/>
      </w:tblGrid>
      <w:tr>
        <w:tblPrEx>
          <w:tblLayout w:type="fixed"/>
          <w:tblCellMar>
            <w:top w:w="0" w:type="dxa"/>
            <w:left w:w="108" w:type="dxa"/>
            <w:bottom w:w="0" w:type="dxa"/>
            <w:right w:w="108" w:type="dxa"/>
          </w:tblCellMar>
        </w:tblPrEx>
        <w:trPr>
          <w:trHeight w:val="380" w:hRule="atLeast"/>
        </w:trPr>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
                <w:bCs/>
                <w:kern w:val="0"/>
                <w:sz w:val="22"/>
              </w:rPr>
            </w:pPr>
            <w:r>
              <w:rPr>
                <w:rFonts w:hint="eastAsia" w:ascii="宋体" w:hAnsi="宋体" w:eastAsia="宋体" w:cs="宋体"/>
                <w:b/>
                <w:bCs/>
                <w:sz w:val="24"/>
              </w:rPr>
              <w:t>序号</w:t>
            </w:r>
          </w:p>
        </w:tc>
        <w:tc>
          <w:tcPr>
            <w:tcW w:w="97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
                <w:bCs/>
                <w:kern w:val="0"/>
                <w:sz w:val="22"/>
              </w:rPr>
            </w:pPr>
            <w:r>
              <w:rPr>
                <w:rFonts w:hint="eastAsia" w:ascii="宋体" w:hAnsi="宋体" w:eastAsia="宋体" w:cs="宋体"/>
                <w:b/>
                <w:bCs/>
                <w:sz w:val="24"/>
              </w:rPr>
              <w:t>指标项</w:t>
            </w:r>
          </w:p>
        </w:tc>
        <w:tc>
          <w:tcPr>
            <w:tcW w:w="6891"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
                <w:bCs/>
                <w:kern w:val="0"/>
                <w:sz w:val="22"/>
              </w:rPr>
            </w:pPr>
            <w:r>
              <w:rPr>
                <w:rFonts w:hint="eastAsia" w:ascii="宋体" w:hAnsi="宋体" w:eastAsia="宋体" w:cs="宋体"/>
                <w:b/>
                <w:bCs/>
                <w:sz w:val="24"/>
              </w:rPr>
              <w:t>指标和性能</w:t>
            </w:r>
          </w:p>
        </w:tc>
      </w:tr>
      <w:tr>
        <w:tblPrEx>
          <w:tblLayout w:type="fixed"/>
          <w:tblCellMar>
            <w:top w:w="0" w:type="dxa"/>
            <w:left w:w="108" w:type="dxa"/>
            <w:bottom w:w="0" w:type="dxa"/>
            <w:right w:w="108" w:type="dxa"/>
          </w:tblCellMar>
        </w:tblPrEx>
        <w:trPr>
          <w:trHeight w:val="346" w:hRule="atLeast"/>
        </w:trPr>
        <w:tc>
          <w:tcPr>
            <w:tcW w:w="122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szCs w:val="21"/>
              </w:rPr>
            </w:pPr>
            <w:r>
              <w:rPr>
                <w:rFonts w:hint="eastAsia" w:ascii="仿宋" w:hAnsi="仿宋" w:eastAsia="仿宋"/>
                <w:szCs w:val="21"/>
              </w:rPr>
              <w:t>1</w:t>
            </w:r>
          </w:p>
        </w:tc>
        <w:tc>
          <w:tcPr>
            <w:tcW w:w="972"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硬件参数</w:t>
            </w:r>
          </w:p>
        </w:tc>
        <w:tc>
          <w:tcPr>
            <w:tcW w:w="6891" w:type="dxa"/>
            <w:tcBorders>
              <w:top w:val="nil"/>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2U机架服务器，国产化双路32核2.6G处理器， 64GB内存，2个千兆以太网口，2个万兆网口（含光模块），2块480GB SSD，4块8TB企业级硬盘，热插拔双冗余电源。</w:t>
            </w:r>
          </w:p>
        </w:tc>
      </w:tr>
      <w:tr>
        <w:tblPrEx>
          <w:tblLayout w:type="fixed"/>
          <w:tblCellMar>
            <w:top w:w="0" w:type="dxa"/>
            <w:left w:w="108" w:type="dxa"/>
            <w:bottom w:w="0" w:type="dxa"/>
            <w:right w:w="108" w:type="dxa"/>
          </w:tblCellMar>
        </w:tblPrEx>
        <w:trPr>
          <w:trHeight w:val="346" w:hRule="atLeast"/>
        </w:trPr>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szCs w:val="21"/>
              </w:rPr>
            </w:pPr>
            <w:r>
              <w:rPr>
                <w:rFonts w:hint="eastAsia" w:ascii="仿宋" w:hAnsi="仿宋" w:eastAsia="仿宋"/>
                <w:szCs w:val="21"/>
              </w:rPr>
              <w:t>2</w:t>
            </w:r>
          </w:p>
        </w:tc>
        <w:tc>
          <w:tcPr>
            <w:tcW w:w="97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产品主要功能</w:t>
            </w:r>
          </w:p>
        </w:tc>
        <w:tc>
          <w:tcPr>
            <w:tcW w:w="6891"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提供集中统一的备份管理平台，包含客户端保护、虚拟化保护、NAS保护、备份管理、恢复管理、客户端管理、存储管理、日志管理、归档管理等，并支持集中管理全部客户端主机的数据备份、恢复、虚拟化无代理、瞬时恢复、远程复制、数据查询、数据清理等操作。</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2、要求基于Single Linux（非Windows）的64位操作系统。采用B/S管理架构，https方式登录，无需安装辅助程序，所有功能同一界面统一管理； </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支持对虚拟服务器、物理服务实现操作系统的整体定时备份。本次配置不少于20TB容量授权，在容量授权范围内，不限制虚拟化无代理备份服务器、物理服务器及虚拟机数量，不限制虚拟化分钟级快速接管虚拟机数量，不限制操作系统和数据库数量备份和恢复功能。（须提供授权管理界面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4、支持基于飞腾、鲲鹏、海光等国产平台上的文件、操作系统的在线备份与恢复功能。支持基于Windows、Linux及统信、欧拉、麒麟等国产化操作系统定时备份和恢复功能。</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5、支持主流虚拟化平台无代理备份，包括vSphere ESXi、Hyper-V、Huawei FusionCompute、H3C CAS/UIS、EVEREST、RedHat RHV/Ovirt、SmartX、OpenStack、ZStack、QingCloud、云宏CNware等主流虚拟化平台虚拟主机无代理备份，提供完全、增量等多种备份类型，无需在虚拟主机上安装任何客户端代理，实现虚拟主机整机、整盘备份。（须提供多品牌虚拟化平台无代理备份功能配置过程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支持虚拟机同平台及跨平台瞬时恢复功能，可支持同时启动多个时间点数据副本瞬时恢复至同平台或异构平台，用于备份数据演练、验证、应急接管，而无需真实恢复故障虚拟机进行验证。（须提供瞬时恢复功能，包含同平台、跨平台恢复功能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7、支持虚拟化环境下的细粒度恢复功能，无需进行整机恢复，即可快速找回虚拟主机内某单一文件或文件夹，节省恢复效率。（须提供虚拟化环境下单一文件及文件夹恢复功能截图证明，并加盖原厂公章）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8、支持对SQL Server、Oracle、MySQL等主流数据库和应用进行在线备份保护，创建配置过程中全部采用图形化向导式完成，无需编写任何的脚本。</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9、支持Oracle/Oracle RAC、SQL Server等主流数据库及集群高可用环境下，内置数据库坏块告警、数据库故障检查/校验机制，可针对进行数据库数据文件逻辑、物理坏块检测或检查所有数据库是否损坏，一旦查到数据库损坏或逻辑坏块，系统自动根据告警机制将告警日志信息以发送邮件形式，通知设备管理员。（须提供数据库坏块告警、数据库故障检查/校验机制及系统邮件告警功能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10、支持提供副本数据管理功能，兼容基于Linux和Windows环境下的Sql Server、Oracle等主流数据库，在对生产数据进行数据一致性处理后，以原生格式进行数据备份、存储，不进行任何的格式转换处理，可在分钟级别时间内对任意数据量大小的副本数据，通过iSCSI或者FC的方式快速挂载，挂载后的数据副本可用于应急、软件开发测试、备份数据有效性验证、恢复演练等场景。（须提供副本数据管理及iSCSI/FC挂载功能截图证明材料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支持海量小文件在线备份，在备份拥有百万级、千万级，甚至亿万级小文件的文件系统时，提供加速备份功能，如永久增量、小文件合并、源端消重等技术实现超百万数量级小文件的高速备份；万兆网络环境下备份性能不低于1GB/s；（须提供文件系统加速功能，数量超过百万场景下包含备份数据量、文件数量、备份耗时等信息的任务截图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12、支持操作系统备份和裸机恢复功能，支持主流Linux/Window及国产平台的操作系统在线备份，可快速从裸机状态直接恢复操作系统，无需重新安装操作系统、驱动程序和应用软件。</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支持对备份数据进行加密传输和存储，支持提供AES256、SM4等多种加密传输功能，提升传输过程以及存储的安全性。在备份任务开启加密功能后，在执行备份任务过程中备份客户端将生产端数据，在Client端先行加密，再传送给备份设备，确保备份数据传输过程中无泄密风险。（须提供多种加密传输功能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支持提供磁带库离线归档功能，兼容市场主流磁带机、磁带库、虚拟带库设备，可将备份数据再次进行数据归档到磁带或磁带机设备上，实现离线备份，满足相关法律法规。（须提供离线归档至磁带库或磁带机详细过程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支持普通和三权分立多种用户访问控制模式，可根据实际需求进行普通模式和三权分立模式随时切换；普通用户模式包含管理员和操作员两种访问角色类型；三权分立模式包含审计员、安全员、管理员、操作员四种访问角色类型。（须提供多种用户访问机制管理功能截图证明，并加盖原厂公章）</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支持可指定操作员分配客户端、存储空间、授权数量、授权类型等管理资源。不同操作员分配到资源相互独立，完全隔离，任意操作员进行备份与恢复操作，均不影响其他操作员管理。（须提供多个操作员相互独立管理操作截图证明，并加盖原厂公章）</w:t>
            </w:r>
          </w:p>
        </w:tc>
      </w:tr>
      <w:tr>
        <w:tblPrEx>
          <w:tblLayout w:type="fixed"/>
          <w:tblCellMar>
            <w:top w:w="0" w:type="dxa"/>
            <w:left w:w="108" w:type="dxa"/>
            <w:bottom w:w="0" w:type="dxa"/>
            <w:right w:w="108" w:type="dxa"/>
          </w:tblCellMar>
        </w:tblPrEx>
        <w:trPr>
          <w:trHeight w:val="346" w:hRule="atLeast"/>
        </w:trPr>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szCs w:val="21"/>
              </w:rPr>
            </w:pPr>
            <w:r>
              <w:rPr>
                <w:rFonts w:hint="eastAsia" w:ascii="仿宋" w:hAnsi="仿宋" w:eastAsia="仿宋"/>
                <w:szCs w:val="21"/>
              </w:rPr>
              <w:t>3</w:t>
            </w:r>
          </w:p>
        </w:tc>
        <w:tc>
          <w:tcPr>
            <w:tcW w:w="97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Arial Unicode MS"/>
                <w:szCs w:val="21"/>
                <w:u w:color="000000"/>
              </w:rPr>
            </w:pPr>
            <w:r>
              <w:rPr>
                <w:rFonts w:hint="eastAsia" w:ascii="宋体" w:hAnsi="宋体" w:eastAsia="宋体" w:cs="宋体"/>
                <w:kern w:val="0"/>
                <w:sz w:val="18"/>
                <w:szCs w:val="18"/>
              </w:rPr>
              <w:t>售后服务</w:t>
            </w:r>
          </w:p>
        </w:tc>
        <w:tc>
          <w:tcPr>
            <w:tcW w:w="6891"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提供原厂五年硬件、含免费升级，软件打补丁，邮件、电话支持服务。</w:t>
            </w:r>
          </w:p>
        </w:tc>
      </w:tr>
    </w:tbl>
    <w:p>
      <w:pPr>
        <w:pStyle w:val="37"/>
        <w:widowControl/>
        <w:tabs>
          <w:tab w:val="left" w:pos="482"/>
        </w:tabs>
        <w:autoSpaceDE w:val="0"/>
        <w:autoSpaceDN w:val="0"/>
        <w:spacing w:line="360" w:lineRule="auto"/>
        <w:ind w:left="9"/>
        <w:rPr>
          <w:rFonts w:hint="eastAsia" w:ascii="宋体" w:hAnsi="宋体" w:eastAsia="宋体" w:cs="黑体"/>
          <w:b/>
          <w:bCs/>
          <w:color w:val="000000"/>
          <w:sz w:val="28"/>
          <w:szCs w:val="28"/>
        </w:rPr>
      </w:pPr>
    </w:p>
    <w:p>
      <w:pPr>
        <w:pStyle w:val="37"/>
        <w:widowControl/>
        <w:tabs>
          <w:tab w:val="left" w:pos="482"/>
        </w:tabs>
        <w:autoSpaceDE w:val="0"/>
        <w:autoSpaceDN w:val="0"/>
        <w:spacing w:line="360" w:lineRule="auto"/>
        <w:ind w:left="9"/>
        <w:rPr>
          <w:rFonts w:hint="eastAsia" w:ascii="宋体" w:hAnsi="宋体" w:eastAsia="宋体" w:cs="黑体"/>
          <w:b/>
          <w:bCs/>
          <w:color w:val="000000"/>
          <w:sz w:val="28"/>
          <w:szCs w:val="28"/>
        </w:rPr>
      </w:pPr>
    </w:p>
    <w:p>
      <w:pPr>
        <w:pStyle w:val="37"/>
        <w:widowControl/>
        <w:tabs>
          <w:tab w:val="left" w:pos="482"/>
        </w:tabs>
        <w:autoSpaceDE w:val="0"/>
        <w:autoSpaceDN w:val="0"/>
        <w:spacing w:line="360" w:lineRule="auto"/>
        <w:ind w:left="9"/>
        <w:rPr>
          <w:rFonts w:hint="eastAsia" w:ascii="宋体" w:hAnsi="宋体" w:eastAsia="宋体" w:cs="黑体"/>
          <w:b/>
          <w:bCs/>
          <w:color w:val="000000"/>
          <w:sz w:val="28"/>
          <w:szCs w:val="28"/>
        </w:rPr>
      </w:pPr>
      <w:r>
        <w:rPr>
          <w:rFonts w:ascii="宋体" w:hAnsi="宋体" w:eastAsia="宋体" w:cs="黑体"/>
          <w:b/>
          <w:bCs/>
          <w:color w:val="000000"/>
          <w:sz w:val="28"/>
          <w:szCs w:val="28"/>
        </w:rPr>
        <w:t xml:space="preserve">6. </w:t>
      </w:r>
      <w:r>
        <w:rPr>
          <w:rFonts w:hint="eastAsia" w:ascii="宋体" w:hAnsi="宋体" w:eastAsia="宋体" w:cs="黑体"/>
          <w:b/>
          <w:bCs/>
          <w:color w:val="000000"/>
          <w:sz w:val="28"/>
          <w:szCs w:val="28"/>
        </w:rPr>
        <w:t>验收测试与权益保障要求</w:t>
      </w:r>
    </w:p>
    <w:p>
      <w:pPr>
        <w:pStyle w:val="37"/>
        <w:widowControl/>
        <w:tabs>
          <w:tab w:val="left" w:pos="482"/>
        </w:tabs>
        <w:autoSpaceDE w:val="0"/>
        <w:autoSpaceDN w:val="0"/>
        <w:spacing w:line="360" w:lineRule="auto"/>
        <w:ind w:left="9"/>
        <w:rPr>
          <w:rFonts w:hint="eastAsia" w:ascii="宋体" w:hAnsi="宋体" w:eastAsia="宋体" w:cs="黑体"/>
          <w:b/>
          <w:bCs/>
          <w:color w:val="000000"/>
          <w:sz w:val="24"/>
        </w:rPr>
      </w:pPr>
      <w:r>
        <w:rPr>
          <w:rFonts w:ascii="宋体" w:hAnsi="宋体" w:eastAsia="宋体" w:cs="黑体"/>
          <w:color w:val="000000"/>
          <w:sz w:val="24"/>
        </w:rPr>
        <w:t xml:space="preserve">6.1 </w:t>
      </w:r>
      <w:r>
        <w:rPr>
          <w:rFonts w:hint="eastAsia" w:ascii="宋体" w:hAnsi="宋体" w:eastAsia="宋体" w:cs="黑体"/>
          <w:b/>
          <w:bCs/>
          <w:color w:val="000000"/>
          <w:sz w:val="24"/>
        </w:rPr>
        <w:t>验收指标（生产稳定性部分）</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ab/>
      </w:r>
      <w:r>
        <w:rPr>
          <w:rFonts w:hint="eastAsia" w:ascii="宋体" w:hAnsi="宋体" w:eastAsia="宋体" w:cs="黑体"/>
          <w:color w:val="000000"/>
          <w:sz w:val="24"/>
        </w:rPr>
        <w:t>项目实施期间生产系统可用性≥</w:t>
      </w:r>
      <w:r>
        <w:rPr>
          <w:rFonts w:ascii="宋体" w:hAnsi="宋体" w:eastAsia="宋体" w:cs="黑体"/>
          <w:color w:val="000000"/>
          <w:sz w:val="24"/>
        </w:rPr>
        <w:t>99.9%</w:t>
      </w:r>
      <w:r>
        <w:rPr>
          <w:rFonts w:hint="eastAsia" w:ascii="宋体" w:hAnsi="宋体" w:eastAsia="宋体" w:cs="黑体"/>
          <w:color w:val="000000"/>
          <w:sz w:val="24"/>
        </w:rPr>
        <w:t>（单次故障≤</w:t>
      </w:r>
      <w:r>
        <w:rPr>
          <w:rFonts w:ascii="宋体" w:hAnsi="宋体" w:eastAsia="宋体" w:cs="黑体"/>
          <w:color w:val="000000"/>
          <w:sz w:val="24"/>
        </w:rPr>
        <w:t>10</w:t>
      </w:r>
      <w:r>
        <w:rPr>
          <w:rFonts w:hint="eastAsia" w:ascii="宋体" w:hAnsi="宋体" w:eastAsia="宋体" w:cs="黑体"/>
          <w:color w:val="000000"/>
          <w:sz w:val="24"/>
        </w:rPr>
        <w:t>分钟不计入统计）.</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w:t>
      </w:r>
      <w:r>
        <w:rPr>
          <w:rFonts w:ascii="宋体" w:hAnsi="宋体" w:eastAsia="宋体" w:cs="黑体"/>
          <w:color w:val="000000"/>
          <w:sz w:val="24"/>
        </w:rPr>
        <w:tab/>
      </w:r>
      <w:r>
        <w:rPr>
          <w:rFonts w:hint="eastAsia" w:ascii="宋体" w:hAnsi="宋体" w:eastAsia="宋体" w:cs="黑体"/>
          <w:color w:val="000000"/>
          <w:sz w:val="24"/>
        </w:rPr>
        <w:t>安全策略变更导致的业务异常率≤</w:t>
      </w:r>
      <w:r>
        <w:rPr>
          <w:rFonts w:ascii="宋体" w:hAnsi="宋体" w:eastAsia="宋体" w:cs="黑体"/>
          <w:color w:val="000000"/>
          <w:sz w:val="24"/>
        </w:rPr>
        <w:t>0.1%</w:t>
      </w:r>
      <w:r>
        <w:rPr>
          <w:rFonts w:hint="eastAsia" w:ascii="宋体" w:hAnsi="宋体" w:eastAsia="宋体" w:cs="黑体"/>
          <w:color w:val="000000"/>
          <w:sz w:val="24"/>
        </w:rPr>
        <w:t>（基于</w:t>
      </w:r>
      <w:r>
        <w:rPr>
          <w:rFonts w:ascii="宋体" w:hAnsi="宋体" w:eastAsia="宋体" w:cs="黑体"/>
          <w:color w:val="000000"/>
          <w:sz w:val="24"/>
        </w:rPr>
        <w:t>APM</w:t>
      </w:r>
      <w:r>
        <w:rPr>
          <w:rFonts w:hint="eastAsia" w:ascii="宋体" w:hAnsi="宋体" w:eastAsia="宋体" w:cs="黑体"/>
          <w:color w:val="000000"/>
          <w:sz w:val="24"/>
        </w:rPr>
        <w:t>工具监控的</w:t>
      </w:r>
      <w:r>
        <w:rPr>
          <w:rFonts w:ascii="宋体" w:hAnsi="宋体" w:eastAsia="宋体" w:cs="黑体"/>
          <w:color w:val="000000"/>
          <w:sz w:val="24"/>
        </w:rPr>
        <w:t>HTTP 500</w:t>
      </w:r>
      <w:r>
        <w:rPr>
          <w:rFonts w:hint="eastAsia" w:ascii="宋体" w:hAnsi="宋体" w:eastAsia="宋体" w:cs="黑体"/>
          <w:color w:val="000000"/>
          <w:sz w:val="24"/>
        </w:rPr>
        <w:t>错误率）。</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w:t>
      </w:r>
      <w:r>
        <w:rPr>
          <w:rFonts w:ascii="宋体" w:hAnsi="宋体" w:eastAsia="宋体" w:cs="黑体"/>
          <w:color w:val="000000"/>
          <w:sz w:val="24"/>
        </w:rPr>
        <w:tab/>
      </w:r>
      <w:r>
        <w:rPr>
          <w:rFonts w:hint="eastAsia" w:ascii="宋体" w:hAnsi="宋体" w:eastAsia="宋体" w:cs="黑体"/>
          <w:color w:val="000000"/>
          <w:sz w:val="24"/>
        </w:rPr>
        <w:t>等保二级必检项（如身份鉴别、访问控制）</w:t>
      </w:r>
      <w:r>
        <w:rPr>
          <w:rFonts w:ascii="宋体" w:hAnsi="宋体" w:eastAsia="宋体" w:cs="黑体"/>
          <w:color w:val="000000"/>
          <w:sz w:val="24"/>
        </w:rPr>
        <w:t>100%</w:t>
      </w:r>
      <w:r>
        <w:rPr>
          <w:rFonts w:hint="eastAsia" w:ascii="宋体" w:hAnsi="宋体" w:eastAsia="宋体" w:cs="黑体"/>
          <w:color w:val="000000"/>
          <w:sz w:val="24"/>
        </w:rPr>
        <w:t>通过技术检测，且无高风险项遗留</w:t>
      </w:r>
      <w:r>
        <w:rPr>
          <w:rFonts w:ascii="宋体" w:hAnsi="宋体" w:eastAsia="宋体" w:cs="黑体"/>
          <w:color w:val="000000"/>
          <w:sz w:val="24"/>
        </w:rPr>
        <w:t>.</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ab/>
      </w:r>
      <w:r>
        <w:rPr>
          <w:rFonts w:hint="eastAsia" w:ascii="宋体" w:hAnsi="宋体" w:eastAsia="宋体" w:cs="黑体"/>
          <w:b/>
          <w:bCs/>
          <w:color w:val="000000"/>
          <w:sz w:val="24"/>
        </w:rPr>
        <w:t>渗透测试</w:t>
      </w:r>
      <w:r>
        <w:rPr>
          <w:rFonts w:hint="eastAsia" w:ascii="宋体" w:hAnsi="宋体" w:eastAsia="宋体" w:cs="黑体"/>
          <w:color w:val="000000"/>
          <w:sz w:val="24"/>
        </w:rPr>
        <w:t>：乙方需提供第三方机构出具的渗透测试报告，覆盖应用层、网络层、数据层的攻击模拟（如</w:t>
      </w:r>
      <w:r>
        <w:rPr>
          <w:rFonts w:ascii="宋体" w:hAnsi="宋体" w:eastAsia="宋体" w:cs="黑体"/>
          <w:color w:val="000000"/>
          <w:sz w:val="24"/>
        </w:rPr>
        <w:t>SQL</w:t>
      </w:r>
      <w:r>
        <w:rPr>
          <w:rFonts w:hint="eastAsia" w:ascii="宋体" w:hAnsi="宋体" w:eastAsia="宋体" w:cs="黑体"/>
          <w:color w:val="000000"/>
          <w:sz w:val="24"/>
        </w:rPr>
        <w:t>注入、</w:t>
      </w:r>
      <w:r>
        <w:rPr>
          <w:rFonts w:ascii="宋体" w:hAnsi="宋体" w:eastAsia="宋体" w:cs="黑体"/>
          <w:color w:val="000000"/>
          <w:sz w:val="24"/>
        </w:rPr>
        <w:t>0day</w:t>
      </w:r>
      <w:r>
        <w:rPr>
          <w:rFonts w:hint="eastAsia" w:ascii="宋体" w:hAnsi="宋体" w:eastAsia="宋体" w:cs="黑体"/>
          <w:color w:val="000000"/>
          <w:sz w:val="24"/>
        </w:rPr>
        <w:t>漏洞利用、横向渗透），关键系统漏洞修复率需达</w:t>
      </w:r>
      <w:r>
        <w:rPr>
          <w:rFonts w:ascii="宋体" w:hAnsi="宋体" w:eastAsia="宋体" w:cs="黑体"/>
          <w:color w:val="000000"/>
          <w:sz w:val="24"/>
        </w:rPr>
        <w:t>100%</w:t>
      </w:r>
      <w:r>
        <w:rPr>
          <w:rFonts w:hint="eastAsia" w:ascii="宋体" w:hAnsi="宋体" w:eastAsia="宋体" w:cs="黑体"/>
          <w:color w:val="000000"/>
          <w:sz w:val="24"/>
        </w:rPr>
        <w:t>，中低风险漏洞修复率≥</w:t>
      </w:r>
      <w:r>
        <w:rPr>
          <w:rFonts w:ascii="宋体" w:hAnsi="宋体" w:eastAsia="宋体" w:cs="黑体"/>
          <w:color w:val="000000"/>
          <w:sz w:val="24"/>
        </w:rPr>
        <w:t>95%</w:t>
      </w:r>
      <w:r>
        <w:rPr>
          <w:rFonts w:hint="eastAsia" w:ascii="宋体" w:hAnsi="宋体" w:eastAsia="宋体" w:cs="黑体"/>
          <w:color w:val="000000"/>
          <w:sz w:val="24"/>
        </w:rPr>
        <w:t>。</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ab/>
      </w:r>
      <w:r>
        <w:rPr>
          <w:rFonts w:hint="eastAsia" w:ascii="宋体" w:hAnsi="宋体" w:eastAsia="宋体" w:cs="黑体"/>
          <w:b/>
          <w:bCs/>
          <w:color w:val="000000"/>
          <w:sz w:val="24"/>
        </w:rPr>
        <w:t>流量审计</w:t>
      </w:r>
      <w:r>
        <w:rPr>
          <w:rFonts w:hint="eastAsia" w:ascii="宋体" w:hAnsi="宋体" w:eastAsia="宋体" w:cs="黑体"/>
          <w:color w:val="000000"/>
          <w:sz w:val="24"/>
        </w:rPr>
        <w:t>：部署流量探针验证安全设备（如</w:t>
      </w:r>
      <w:r>
        <w:rPr>
          <w:rFonts w:ascii="宋体" w:hAnsi="宋体" w:eastAsia="宋体" w:cs="黑体"/>
          <w:color w:val="000000"/>
          <w:sz w:val="24"/>
        </w:rPr>
        <w:t>WAF</w:t>
      </w:r>
      <w:r>
        <w:rPr>
          <w:rFonts w:hint="eastAsia" w:ascii="宋体" w:hAnsi="宋体" w:eastAsia="宋体" w:cs="黑体"/>
          <w:color w:val="000000"/>
          <w:sz w:val="24"/>
        </w:rPr>
        <w:t>、</w:t>
      </w:r>
      <w:r>
        <w:rPr>
          <w:rFonts w:ascii="宋体" w:hAnsi="宋体" w:eastAsia="宋体" w:cs="黑体"/>
          <w:color w:val="000000"/>
          <w:sz w:val="24"/>
        </w:rPr>
        <w:t>IDS</w:t>
      </w:r>
      <w:r>
        <w:rPr>
          <w:rFonts w:hint="eastAsia" w:ascii="宋体" w:hAnsi="宋体" w:eastAsia="宋体" w:cs="黑体"/>
          <w:color w:val="000000"/>
          <w:sz w:val="24"/>
        </w:rPr>
        <w:t>）的告警准确率（≥</w:t>
      </w:r>
      <w:r>
        <w:rPr>
          <w:rFonts w:ascii="宋体" w:hAnsi="宋体" w:eastAsia="宋体" w:cs="黑体"/>
          <w:color w:val="000000"/>
          <w:sz w:val="24"/>
        </w:rPr>
        <w:t>99%</w:t>
      </w:r>
      <w:r>
        <w:rPr>
          <w:rFonts w:hint="eastAsia" w:ascii="宋体" w:hAnsi="宋体" w:eastAsia="宋体" w:cs="黑体"/>
          <w:color w:val="000000"/>
          <w:sz w:val="24"/>
        </w:rPr>
        <w:t>）与阻断率（≥</w:t>
      </w:r>
      <w:r>
        <w:rPr>
          <w:rFonts w:ascii="宋体" w:hAnsi="宋体" w:eastAsia="宋体" w:cs="黑体"/>
          <w:color w:val="000000"/>
          <w:sz w:val="24"/>
        </w:rPr>
        <w:t>98%</w:t>
      </w:r>
      <w:r>
        <w:rPr>
          <w:rFonts w:hint="eastAsia" w:ascii="宋体" w:hAnsi="宋体" w:eastAsia="宋体" w:cs="黑体"/>
          <w:color w:val="000000"/>
          <w:sz w:val="24"/>
        </w:rPr>
        <w:t>），需提供连续</w:t>
      </w:r>
      <w:r>
        <w:rPr>
          <w:rFonts w:ascii="宋体" w:hAnsi="宋体" w:eastAsia="宋体" w:cs="黑体"/>
          <w:color w:val="000000"/>
          <w:sz w:val="24"/>
        </w:rPr>
        <w:t>30</w:t>
      </w:r>
      <w:r>
        <w:rPr>
          <w:rFonts w:hint="eastAsia" w:ascii="宋体" w:hAnsi="宋体" w:eastAsia="宋体" w:cs="黑体"/>
          <w:color w:val="000000"/>
          <w:sz w:val="24"/>
        </w:rPr>
        <w:t>天无干扰流量日志作为基线证据。</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hint="eastAsia" w:ascii="宋体" w:hAnsi="宋体" w:eastAsia="宋体" w:cs="黑体"/>
          <w:color w:val="000000"/>
          <w:sz w:val="24"/>
        </w:rPr>
        <w:t>数据完整性：通过哈希校验与区块链存证技术，确保安全配置变更记录、日志文件的防篡改性，甲方可随时抽查任意时间节点的数据快照。</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 xml:space="preserve">6.2 </w:t>
      </w:r>
      <w:r>
        <w:rPr>
          <w:rFonts w:hint="eastAsia" w:ascii="宋体" w:hAnsi="宋体" w:eastAsia="宋体" w:cs="黑体"/>
          <w:b/>
          <w:bCs/>
          <w:color w:val="000000"/>
          <w:sz w:val="24"/>
        </w:rPr>
        <w:t>合规性闭环</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b/>
          <w:bCs/>
          <w:color w:val="000000"/>
          <w:sz w:val="24"/>
        </w:rPr>
        <w:tab/>
      </w:r>
      <w:r>
        <w:rPr>
          <w:rFonts w:hint="eastAsia" w:ascii="宋体" w:hAnsi="宋体" w:eastAsia="宋体" w:cs="黑体"/>
          <w:b/>
          <w:bCs/>
          <w:color w:val="000000"/>
          <w:sz w:val="24"/>
        </w:rPr>
        <w:t>标准对齐</w:t>
      </w:r>
      <w:r>
        <w:rPr>
          <w:rFonts w:hint="eastAsia" w:ascii="宋体" w:hAnsi="宋体" w:eastAsia="宋体" w:cs="黑体"/>
          <w:color w:val="000000"/>
          <w:sz w:val="24"/>
        </w:rPr>
        <w:t>：验收文档需明确标注每项技术指标对应的法规</w:t>
      </w:r>
      <w:r>
        <w:rPr>
          <w:rFonts w:ascii="宋体" w:hAnsi="宋体" w:eastAsia="宋体" w:cs="黑体"/>
          <w:color w:val="000000"/>
          <w:sz w:val="24"/>
        </w:rPr>
        <w:t>/</w:t>
      </w:r>
      <w:r>
        <w:rPr>
          <w:rFonts w:hint="eastAsia" w:ascii="宋体" w:hAnsi="宋体" w:eastAsia="宋体" w:cs="黑体"/>
          <w:color w:val="000000"/>
          <w:sz w:val="24"/>
        </w:rPr>
        <w:t>合同条款，未覆盖项需书面说明豁免理由。</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b/>
          <w:bCs/>
          <w:color w:val="000000"/>
          <w:sz w:val="24"/>
        </w:rPr>
        <w:tab/>
      </w:r>
      <w:r>
        <w:rPr>
          <w:rFonts w:hint="eastAsia" w:ascii="宋体" w:hAnsi="宋体" w:eastAsia="宋体" w:cs="黑体"/>
          <w:b/>
          <w:bCs/>
          <w:color w:val="000000"/>
          <w:sz w:val="24"/>
        </w:rPr>
        <w:t>供应链审计</w:t>
      </w:r>
      <w:r>
        <w:rPr>
          <w:rFonts w:hint="eastAsia" w:ascii="宋体" w:hAnsi="宋体" w:eastAsia="宋体" w:cs="黑体"/>
          <w:color w:val="000000"/>
          <w:sz w:val="24"/>
        </w:rPr>
        <w:t>：乙方需提交所有第三方组件（开源</w:t>
      </w:r>
      <w:r>
        <w:rPr>
          <w:rFonts w:ascii="宋体" w:hAnsi="宋体" w:eastAsia="宋体" w:cs="黑体"/>
          <w:color w:val="000000"/>
          <w:sz w:val="24"/>
        </w:rPr>
        <w:t>/</w:t>
      </w:r>
      <w:r>
        <w:rPr>
          <w:rFonts w:hint="eastAsia" w:ascii="宋体" w:hAnsi="宋体" w:eastAsia="宋体" w:cs="黑体"/>
          <w:color w:val="000000"/>
          <w:sz w:val="24"/>
        </w:rPr>
        <w:t>商业）的</w:t>
      </w:r>
      <w:r>
        <w:rPr>
          <w:rFonts w:ascii="宋体" w:hAnsi="宋体" w:eastAsia="宋体" w:cs="黑体"/>
          <w:color w:val="000000"/>
          <w:sz w:val="24"/>
        </w:rPr>
        <w:t>SBOM</w:t>
      </w:r>
      <w:r>
        <w:rPr>
          <w:rFonts w:hint="eastAsia" w:ascii="宋体" w:hAnsi="宋体" w:eastAsia="宋体" w:cs="黑体"/>
          <w:color w:val="000000"/>
          <w:sz w:val="24"/>
        </w:rPr>
        <w:t>（软件物料清单）及已知漏洞清单，并提供5年内漏洞响应承诺函。</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6.</w:t>
      </w:r>
      <w:r>
        <w:rPr>
          <w:rFonts w:hint="eastAsia" w:ascii="宋体" w:hAnsi="宋体" w:eastAsia="宋体" w:cs="黑体"/>
          <w:color w:val="000000"/>
          <w:sz w:val="24"/>
        </w:rPr>
        <w:t>3</w:t>
      </w:r>
      <w:r>
        <w:rPr>
          <w:rFonts w:hint="eastAsia" w:ascii="宋体" w:hAnsi="宋体" w:eastAsia="宋体" w:cs="黑体"/>
          <w:b/>
          <w:bCs/>
          <w:color w:val="000000"/>
          <w:sz w:val="24"/>
        </w:rPr>
        <w:t>违约救济条款</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ab/>
      </w:r>
      <w:r>
        <w:rPr>
          <w:rFonts w:hint="eastAsia" w:ascii="宋体" w:hAnsi="宋体" w:eastAsia="宋体" w:cs="黑体"/>
          <w:color w:val="000000"/>
          <w:sz w:val="24"/>
        </w:rPr>
        <w:t>若验收中发现重大设计缺陷（如防火墙策略绕过的</w:t>
      </w:r>
      <w:r>
        <w:rPr>
          <w:rFonts w:ascii="宋体" w:hAnsi="宋体" w:eastAsia="宋体" w:cs="黑体"/>
          <w:color w:val="000000"/>
          <w:sz w:val="24"/>
        </w:rPr>
        <w:t>POC</w:t>
      </w:r>
      <w:r>
        <w:rPr>
          <w:rFonts w:hint="eastAsia" w:ascii="宋体" w:hAnsi="宋体" w:eastAsia="宋体" w:cs="黑体"/>
          <w:color w:val="000000"/>
          <w:sz w:val="24"/>
        </w:rPr>
        <w:t>验证），乙方需在</w:t>
      </w:r>
      <w:r>
        <w:rPr>
          <w:rFonts w:ascii="宋体" w:hAnsi="宋体" w:eastAsia="宋体" w:cs="黑体"/>
          <w:color w:val="000000"/>
          <w:sz w:val="24"/>
        </w:rPr>
        <w:t>5</w:t>
      </w:r>
      <w:r>
        <w:rPr>
          <w:rFonts w:hint="eastAsia" w:ascii="宋体" w:hAnsi="宋体" w:eastAsia="宋体" w:cs="黑体"/>
          <w:color w:val="000000"/>
          <w:sz w:val="24"/>
        </w:rPr>
        <w:t>个工作日内提交修复方案，每超期</w:t>
      </w:r>
      <w:r>
        <w:rPr>
          <w:rFonts w:ascii="宋体" w:hAnsi="宋体" w:eastAsia="宋体" w:cs="黑体"/>
          <w:color w:val="000000"/>
          <w:sz w:val="24"/>
        </w:rPr>
        <w:t>1</w:t>
      </w:r>
      <w:r>
        <w:rPr>
          <w:rFonts w:hint="eastAsia" w:ascii="宋体" w:hAnsi="宋体" w:eastAsia="宋体" w:cs="黑体"/>
          <w:color w:val="000000"/>
          <w:sz w:val="24"/>
        </w:rPr>
        <w:t>日按合同总额</w:t>
      </w:r>
      <w:r>
        <w:rPr>
          <w:rFonts w:ascii="宋体" w:hAnsi="宋体" w:eastAsia="宋体" w:cs="黑体"/>
          <w:color w:val="000000"/>
          <w:sz w:val="24"/>
        </w:rPr>
        <w:t>0.5%</w:t>
      </w:r>
      <w:r>
        <w:rPr>
          <w:rFonts w:hint="eastAsia" w:ascii="宋体" w:hAnsi="宋体" w:eastAsia="宋体" w:cs="黑体"/>
          <w:color w:val="000000"/>
          <w:sz w:val="24"/>
        </w:rPr>
        <w:t>支付违约金。</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ab/>
      </w:r>
      <w:r>
        <w:rPr>
          <w:rFonts w:hint="eastAsia" w:ascii="宋体" w:hAnsi="宋体" w:eastAsia="宋体" w:cs="黑体"/>
          <w:color w:val="000000"/>
          <w:sz w:val="24"/>
        </w:rPr>
        <w:t>验收通过后</w:t>
      </w:r>
      <w:r>
        <w:rPr>
          <w:rFonts w:ascii="宋体" w:hAnsi="宋体" w:eastAsia="宋体" w:cs="黑体"/>
          <w:color w:val="000000"/>
          <w:sz w:val="24"/>
        </w:rPr>
        <w:t>1</w:t>
      </w:r>
      <w:r>
        <w:rPr>
          <w:rFonts w:hint="eastAsia" w:ascii="宋体" w:hAnsi="宋体" w:eastAsia="宋体" w:cs="黑体"/>
          <w:color w:val="000000"/>
          <w:sz w:val="24"/>
        </w:rPr>
        <w:t>年内，若因乙方技术原因导致安全事故，乙方需承担第三方取证费用及监管罚款的</w:t>
      </w:r>
      <w:r>
        <w:rPr>
          <w:rFonts w:ascii="宋体" w:hAnsi="宋体" w:eastAsia="宋体" w:cs="黑体"/>
          <w:color w:val="000000"/>
          <w:sz w:val="24"/>
        </w:rPr>
        <w:t>150%</w:t>
      </w:r>
      <w:r>
        <w:rPr>
          <w:rFonts w:hint="eastAsia" w:ascii="宋体" w:hAnsi="宋体" w:eastAsia="宋体" w:cs="黑体"/>
          <w:color w:val="000000"/>
          <w:sz w:val="24"/>
        </w:rPr>
        <w:t>补偿。</w:t>
      </w:r>
    </w:p>
    <w:p>
      <w:pPr>
        <w:pStyle w:val="37"/>
        <w:widowControl/>
        <w:tabs>
          <w:tab w:val="left" w:pos="482"/>
        </w:tabs>
        <w:autoSpaceDE w:val="0"/>
        <w:autoSpaceDN w:val="0"/>
        <w:spacing w:line="360" w:lineRule="auto"/>
        <w:ind w:left="9"/>
        <w:rPr>
          <w:rFonts w:hint="eastAsia" w:ascii="宋体" w:hAnsi="宋体" w:eastAsia="宋体" w:cs="黑体"/>
          <w:b/>
          <w:bCs/>
          <w:color w:val="000000"/>
          <w:sz w:val="28"/>
          <w:szCs w:val="28"/>
        </w:rPr>
      </w:pPr>
      <w:r>
        <w:rPr>
          <w:rFonts w:ascii="宋体" w:hAnsi="宋体" w:eastAsia="宋体" w:cs="黑体"/>
          <w:b/>
          <w:bCs/>
          <w:color w:val="000000"/>
          <w:sz w:val="28"/>
          <w:szCs w:val="28"/>
        </w:rPr>
        <w:t xml:space="preserve">7. </w:t>
      </w:r>
      <w:r>
        <w:rPr>
          <w:rFonts w:hint="eastAsia" w:ascii="宋体" w:hAnsi="宋体" w:eastAsia="宋体" w:cs="黑体"/>
          <w:b/>
          <w:bCs/>
          <w:color w:val="000000"/>
          <w:sz w:val="28"/>
          <w:szCs w:val="28"/>
        </w:rPr>
        <w:t>交付物清单</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8"/>
          <w:szCs w:val="28"/>
        </w:rPr>
        <w:tab/>
      </w:r>
      <w:r>
        <w:rPr>
          <w:rFonts w:hint="eastAsia" w:ascii="宋体" w:hAnsi="宋体" w:eastAsia="宋体" w:cs="黑体"/>
          <w:color w:val="000000"/>
          <w:sz w:val="24"/>
        </w:rPr>
        <w:t>威胁建模报告（含</w:t>
      </w:r>
      <w:r>
        <w:rPr>
          <w:rFonts w:ascii="宋体" w:hAnsi="宋体" w:eastAsia="宋体" w:cs="黑体"/>
          <w:color w:val="000000"/>
          <w:sz w:val="24"/>
        </w:rPr>
        <w:t>ATT&amp;CK</w:t>
      </w:r>
      <w:r>
        <w:rPr>
          <w:rFonts w:hint="eastAsia" w:ascii="宋体" w:hAnsi="宋体" w:eastAsia="宋体" w:cs="黑体"/>
          <w:color w:val="000000"/>
          <w:sz w:val="24"/>
        </w:rPr>
        <w:t>矩阵映射）</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ab/>
      </w:r>
      <w:r>
        <w:rPr>
          <w:rFonts w:hint="eastAsia" w:ascii="宋体" w:hAnsi="宋体" w:eastAsia="宋体" w:cs="黑体"/>
          <w:color w:val="000000"/>
          <w:sz w:val="24"/>
        </w:rPr>
        <w:t>安全设备原始日志（含</w:t>
      </w:r>
      <w:r>
        <w:rPr>
          <w:rFonts w:ascii="宋体" w:hAnsi="宋体" w:eastAsia="宋体" w:cs="黑体"/>
          <w:color w:val="000000"/>
          <w:sz w:val="24"/>
        </w:rPr>
        <w:t>SIEM</w:t>
      </w:r>
      <w:r>
        <w:rPr>
          <w:rFonts w:hint="eastAsia" w:ascii="宋体" w:hAnsi="宋体" w:eastAsia="宋体" w:cs="黑体"/>
          <w:color w:val="000000"/>
          <w:sz w:val="24"/>
        </w:rPr>
        <w:t>平台解析结果）</w:t>
      </w:r>
    </w:p>
    <w:p>
      <w:pPr>
        <w:pStyle w:val="37"/>
        <w:widowControl/>
        <w:tabs>
          <w:tab w:val="left" w:pos="240"/>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ab/>
      </w:r>
    </w:p>
    <w:p>
      <w:pPr>
        <w:pStyle w:val="37"/>
        <w:widowControl/>
        <w:tabs>
          <w:tab w:val="left" w:pos="482"/>
        </w:tabs>
        <w:autoSpaceDE w:val="0"/>
        <w:autoSpaceDN w:val="0"/>
        <w:spacing w:line="360" w:lineRule="auto"/>
        <w:ind w:left="9"/>
        <w:rPr>
          <w:rFonts w:hint="eastAsia" w:ascii="宋体" w:hAnsi="宋体" w:eastAsia="宋体" w:cs="黑体"/>
          <w:b/>
          <w:bCs/>
          <w:color w:val="000000"/>
          <w:sz w:val="28"/>
          <w:szCs w:val="28"/>
        </w:rPr>
      </w:pPr>
      <w:r>
        <w:rPr>
          <w:rFonts w:hint="eastAsia" w:ascii="宋体" w:hAnsi="宋体" w:eastAsia="宋体" w:cs="黑体"/>
          <w:b/>
          <w:bCs/>
          <w:color w:val="000000"/>
          <w:sz w:val="28"/>
          <w:szCs w:val="28"/>
        </w:rPr>
        <w:t>8．应急响应要求</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b/>
          <w:bCs/>
          <w:color w:val="000000"/>
          <w:sz w:val="28"/>
          <w:szCs w:val="28"/>
        </w:rPr>
        <w:t></w:t>
      </w:r>
      <w:r>
        <w:rPr>
          <w:rFonts w:ascii="宋体" w:hAnsi="宋体" w:eastAsia="宋体" w:cs="黑体"/>
          <w:color w:val="000000"/>
          <w:sz w:val="28"/>
          <w:szCs w:val="28"/>
        </w:rPr>
        <w:tab/>
      </w:r>
      <w:r>
        <w:rPr>
          <w:rFonts w:ascii="宋体" w:hAnsi="宋体" w:eastAsia="宋体" w:cs="黑体"/>
          <w:color w:val="000000"/>
          <w:sz w:val="24"/>
        </w:rPr>
        <w:t>7×24</w:t>
      </w:r>
      <w:r>
        <w:rPr>
          <w:rFonts w:hint="eastAsia" w:ascii="宋体" w:hAnsi="宋体" w:eastAsia="宋体" w:cs="黑体"/>
          <w:color w:val="000000"/>
          <w:sz w:val="24"/>
        </w:rPr>
        <w:t>小时护航：项目实施期间至验收后</w:t>
      </w:r>
      <w:r>
        <w:rPr>
          <w:rFonts w:ascii="宋体" w:hAnsi="宋体" w:eastAsia="宋体" w:cs="黑体"/>
          <w:color w:val="000000"/>
          <w:sz w:val="24"/>
        </w:rPr>
        <w:t>7</w:t>
      </w:r>
      <w:r>
        <w:rPr>
          <w:rFonts w:hint="eastAsia" w:ascii="宋体" w:hAnsi="宋体" w:eastAsia="宋体" w:cs="黑体"/>
          <w:color w:val="000000"/>
          <w:sz w:val="24"/>
        </w:rPr>
        <w:t>天内，乙方需配备至少</w:t>
      </w:r>
      <w:r>
        <w:rPr>
          <w:rFonts w:ascii="宋体" w:hAnsi="宋体" w:eastAsia="宋体" w:cs="黑体"/>
          <w:color w:val="000000"/>
          <w:sz w:val="24"/>
        </w:rPr>
        <w:t>1</w:t>
      </w:r>
      <w:r>
        <w:rPr>
          <w:rFonts w:hint="eastAsia" w:ascii="宋体" w:hAnsi="宋体" w:eastAsia="宋体" w:cs="黑体"/>
          <w:color w:val="000000"/>
          <w:sz w:val="24"/>
        </w:rPr>
        <w:t>名网络安全工程师</w:t>
      </w:r>
      <w:r>
        <w:rPr>
          <w:rFonts w:ascii="宋体" w:hAnsi="宋体" w:eastAsia="宋体" w:cs="黑体"/>
          <w:color w:val="000000"/>
          <w:sz w:val="24"/>
        </w:rPr>
        <w:t>+1</w:t>
      </w:r>
      <w:r>
        <w:rPr>
          <w:rFonts w:hint="eastAsia" w:ascii="宋体" w:hAnsi="宋体" w:eastAsia="宋体" w:cs="黑体"/>
          <w:color w:val="000000"/>
          <w:sz w:val="24"/>
        </w:rPr>
        <w:t>名甲方业务系统专家组成联合保障组，提供分钟级响应的现场</w:t>
      </w:r>
      <w:r>
        <w:rPr>
          <w:rFonts w:ascii="宋体" w:hAnsi="宋体" w:eastAsia="宋体" w:cs="黑体"/>
          <w:color w:val="000000"/>
          <w:sz w:val="24"/>
        </w:rPr>
        <w:t>/</w:t>
      </w:r>
      <w:r>
        <w:rPr>
          <w:rFonts w:hint="eastAsia" w:ascii="宋体" w:hAnsi="宋体" w:eastAsia="宋体" w:cs="黑体"/>
          <w:color w:val="000000"/>
          <w:sz w:val="24"/>
        </w:rPr>
        <w:t>远程支持。</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w:t>
      </w:r>
      <w:r>
        <w:rPr>
          <w:rFonts w:ascii="宋体" w:hAnsi="宋体" w:eastAsia="宋体" w:cs="黑体"/>
          <w:color w:val="000000"/>
          <w:sz w:val="24"/>
        </w:rPr>
        <w:tab/>
      </w:r>
      <w:r>
        <w:rPr>
          <w:rFonts w:hint="eastAsia" w:ascii="宋体" w:hAnsi="宋体" w:eastAsia="宋体" w:cs="黑体"/>
          <w:color w:val="000000"/>
          <w:sz w:val="24"/>
        </w:rPr>
        <w:t>故障分级：明确生产事件等级（如</w:t>
      </w:r>
      <w:r>
        <w:rPr>
          <w:rFonts w:ascii="宋体" w:hAnsi="宋体" w:eastAsia="宋体" w:cs="黑体"/>
          <w:color w:val="000000"/>
          <w:sz w:val="24"/>
        </w:rPr>
        <w:t>P0</w:t>
      </w:r>
      <w:r>
        <w:rPr>
          <w:rFonts w:hint="eastAsia" w:ascii="宋体" w:hAnsi="宋体" w:eastAsia="宋体" w:cs="黑体"/>
          <w:color w:val="000000"/>
          <w:sz w:val="24"/>
        </w:rPr>
        <w:t>级：业务完全中断；</w:t>
      </w:r>
      <w:r>
        <w:rPr>
          <w:rFonts w:ascii="宋体" w:hAnsi="宋体" w:eastAsia="宋体" w:cs="黑体"/>
          <w:color w:val="000000"/>
          <w:sz w:val="24"/>
        </w:rPr>
        <w:t>P1</w:t>
      </w:r>
      <w:r>
        <w:rPr>
          <w:rFonts w:hint="eastAsia" w:ascii="宋体" w:hAnsi="宋体" w:eastAsia="宋体" w:cs="黑体"/>
          <w:color w:val="000000"/>
          <w:sz w:val="24"/>
        </w:rPr>
        <w:t>级：关键功能降级），</w:t>
      </w:r>
      <w:r>
        <w:rPr>
          <w:rFonts w:ascii="宋体" w:hAnsi="宋体" w:eastAsia="宋体" w:cs="黑体"/>
          <w:color w:val="000000"/>
          <w:sz w:val="24"/>
        </w:rPr>
        <w:t>P0</w:t>
      </w:r>
      <w:r>
        <w:rPr>
          <w:rFonts w:hint="eastAsia" w:ascii="宋体" w:hAnsi="宋体" w:eastAsia="宋体" w:cs="黑体"/>
          <w:color w:val="000000"/>
          <w:sz w:val="24"/>
        </w:rPr>
        <w:t>级故障需在</w:t>
      </w:r>
      <w:r>
        <w:rPr>
          <w:rFonts w:ascii="宋体" w:hAnsi="宋体" w:eastAsia="宋体" w:cs="黑体"/>
          <w:color w:val="000000"/>
          <w:sz w:val="24"/>
        </w:rPr>
        <w:t>15</w:t>
      </w:r>
      <w:r>
        <w:rPr>
          <w:rFonts w:hint="eastAsia" w:ascii="宋体" w:hAnsi="宋体" w:eastAsia="宋体" w:cs="黑体"/>
          <w:color w:val="000000"/>
          <w:sz w:val="24"/>
        </w:rPr>
        <w:t>分钟内启动应急预案，</w:t>
      </w:r>
      <w:r>
        <w:rPr>
          <w:rFonts w:ascii="宋体" w:hAnsi="宋体" w:eastAsia="宋体" w:cs="黑体"/>
          <w:color w:val="000000"/>
          <w:sz w:val="24"/>
        </w:rPr>
        <w:t>2</w:t>
      </w:r>
      <w:r>
        <w:rPr>
          <w:rFonts w:hint="eastAsia" w:ascii="宋体" w:hAnsi="宋体" w:eastAsia="宋体" w:cs="黑体"/>
          <w:color w:val="000000"/>
          <w:sz w:val="24"/>
        </w:rPr>
        <w:t>小时内提供根本原因分析报告。</w:t>
      </w:r>
    </w:p>
    <w:p>
      <w:pPr>
        <w:pStyle w:val="37"/>
        <w:widowControl/>
        <w:tabs>
          <w:tab w:val="left" w:pos="482"/>
        </w:tabs>
        <w:autoSpaceDE w:val="0"/>
        <w:autoSpaceDN w:val="0"/>
        <w:spacing w:line="360" w:lineRule="auto"/>
        <w:ind w:left="9"/>
        <w:rPr>
          <w:rFonts w:hint="eastAsia" w:ascii="宋体" w:hAnsi="宋体" w:eastAsia="宋体" w:cs="黑体"/>
          <w:b/>
          <w:bCs/>
          <w:color w:val="000000"/>
          <w:sz w:val="28"/>
          <w:szCs w:val="28"/>
        </w:rPr>
      </w:pPr>
      <w:r>
        <w:rPr>
          <w:rFonts w:hint="eastAsia" w:ascii="宋体" w:hAnsi="宋体" w:eastAsia="宋体" w:cs="黑体"/>
          <w:b/>
          <w:bCs/>
          <w:color w:val="000000"/>
          <w:sz w:val="28"/>
          <w:szCs w:val="28"/>
        </w:rPr>
        <w:t>9</w:t>
      </w:r>
      <w:r>
        <w:rPr>
          <w:rFonts w:ascii="宋体" w:hAnsi="宋体" w:eastAsia="宋体" w:cs="黑体"/>
          <w:b/>
          <w:bCs/>
          <w:color w:val="000000"/>
          <w:sz w:val="28"/>
          <w:szCs w:val="28"/>
        </w:rPr>
        <w:t xml:space="preserve">. </w:t>
      </w:r>
      <w:r>
        <w:rPr>
          <w:rFonts w:hint="eastAsia" w:ascii="宋体" w:hAnsi="宋体" w:eastAsia="宋体" w:cs="黑体"/>
          <w:b/>
          <w:bCs/>
          <w:color w:val="000000"/>
          <w:sz w:val="28"/>
          <w:szCs w:val="28"/>
        </w:rPr>
        <w:t>等保合规专项要求</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b/>
          <w:bCs/>
          <w:color w:val="000000"/>
          <w:sz w:val="28"/>
          <w:szCs w:val="28"/>
        </w:rPr>
        <w:t></w:t>
      </w:r>
      <w:r>
        <w:rPr>
          <w:rFonts w:ascii="宋体" w:hAnsi="宋体" w:eastAsia="宋体" w:cs="黑体"/>
          <w:b/>
          <w:bCs/>
          <w:color w:val="000000"/>
          <w:sz w:val="28"/>
          <w:szCs w:val="28"/>
        </w:rPr>
        <w:tab/>
      </w:r>
      <w:r>
        <w:rPr>
          <w:rFonts w:hint="eastAsia" w:ascii="宋体" w:hAnsi="宋体" w:eastAsia="宋体" w:cs="黑体"/>
          <w:color w:val="000000"/>
          <w:sz w:val="24"/>
        </w:rPr>
        <w:t>安全审计不中断：所有实施操作必须通过堡垒机</w:t>
      </w:r>
      <w:r>
        <w:rPr>
          <w:rFonts w:ascii="宋体" w:hAnsi="宋体" w:eastAsia="宋体" w:cs="黑体"/>
          <w:color w:val="000000"/>
          <w:sz w:val="24"/>
        </w:rPr>
        <w:t>+</w:t>
      </w:r>
      <w:r>
        <w:rPr>
          <w:rFonts w:hint="eastAsia" w:ascii="宋体" w:hAnsi="宋体" w:eastAsia="宋体" w:cs="黑体"/>
          <w:color w:val="000000"/>
          <w:sz w:val="24"/>
        </w:rPr>
        <w:t>视频录屏双记录，确保账号权限变更、策略调整等操作可追溯，日志保存周期≥</w:t>
      </w:r>
      <w:r>
        <w:rPr>
          <w:rFonts w:ascii="宋体" w:hAnsi="宋体" w:eastAsia="宋体" w:cs="黑体"/>
          <w:color w:val="000000"/>
          <w:sz w:val="24"/>
        </w:rPr>
        <w:t>6</w:t>
      </w:r>
      <w:r>
        <w:rPr>
          <w:rFonts w:hint="eastAsia" w:ascii="宋体" w:hAnsi="宋体" w:eastAsia="宋体" w:cs="黑体"/>
          <w:color w:val="000000"/>
          <w:sz w:val="24"/>
        </w:rPr>
        <w:t>个月。</w:t>
      </w:r>
    </w:p>
    <w:p>
      <w:pPr>
        <w:pStyle w:val="37"/>
        <w:widowControl/>
        <w:tabs>
          <w:tab w:val="left" w:pos="482"/>
        </w:tabs>
        <w:autoSpaceDE w:val="0"/>
        <w:autoSpaceDN w:val="0"/>
        <w:spacing w:line="360" w:lineRule="auto"/>
        <w:ind w:left="9"/>
        <w:rPr>
          <w:rFonts w:hint="eastAsia" w:ascii="宋体" w:hAnsi="宋体" w:eastAsia="宋体" w:cs="黑体"/>
          <w:color w:val="000000"/>
          <w:sz w:val="24"/>
        </w:rPr>
      </w:pPr>
      <w:r>
        <w:rPr>
          <w:rFonts w:ascii="宋体" w:hAnsi="宋体" w:eastAsia="宋体" w:cs="黑体"/>
          <w:color w:val="000000"/>
          <w:sz w:val="24"/>
        </w:rPr>
        <w:t></w:t>
      </w:r>
      <w:r>
        <w:rPr>
          <w:rFonts w:ascii="宋体" w:hAnsi="宋体" w:eastAsia="宋体" w:cs="黑体"/>
          <w:color w:val="000000"/>
          <w:sz w:val="24"/>
        </w:rPr>
        <w:tab/>
      </w:r>
      <w:r>
        <w:rPr>
          <w:rFonts w:hint="eastAsia" w:ascii="宋体" w:hAnsi="宋体" w:eastAsia="宋体" w:cs="黑体"/>
          <w:color w:val="000000"/>
          <w:sz w:val="24"/>
        </w:rPr>
        <w:t>最小权限控制：乙方人员账号权限按“工作日</w:t>
      </w:r>
      <w:r>
        <w:rPr>
          <w:rFonts w:ascii="宋体" w:hAnsi="宋体" w:eastAsia="宋体" w:cs="黑体"/>
          <w:color w:val="000000"/>
          <w:sz w:val="24"/>
        </w:rPr>
        <w:t>+</w:t>
      </w:r>
      <w:r>
        <w:rPr>
          <w:rFonts w:hint="eastAsia" w:ascii="宋体" w:hAnsi="宋体" w:eastAsia="宋体" w:cs="黑体"/>
          <w:color w:val="000000"/>
          <w:sz w:val="24"/>
        </w:rPr>
        <w:t>小时”维度动态分配（如仅允许每周三</w:t>
      </w:r>
      <w:r>
        <w:rPr>
          <w:rFonts w:ascii="宋体" w:hAnsi="宋体" w:eastAsia="宋体" w:cs="黑体"/>
          <w:color w:val="000000"/>
          <w:sz w:val="24"/>
        </w:rPr>
        <w:t>03:00-05:00</w:t>
      </w:r>
      <w:r>
        <w:rPr>
          <w:rFonts w:hint="eastAsia" w:ascii="宋体" w:hAnsi="宋体" w:eastAsia="宋体" w:cs="黑体"/>
          <w:color w:val="000000"/>
          <w:sz w:val="24"/>
        </w:rPr>
        <w:t>拥有防火墙策略修改权），超时自动回收。</w:t>
      </w:r>
    </w:p>
    <w:p/>
    <w:sectPr>
      <w:pgSz w:w="11906" w:h="17241"/>
      <w:pgMar w:top="592" w:right="1440" w:bottom="494"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E3B96"/>
    <w:multiLevelType w:val="multilevel"/>
    <w:tmpl w:val="314E3B96"/>
    <w:lvl w:ilvl="0" w:tentative="0">
      <w:start w:val="1"/>
      <w:numFmt w:val="decimal"/>
      <w:lvlText w:val="%1."/>
      <w:lvlJc w:val="left"/>
      <w:pPr>
        <w:ind w:left="44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3E312F69"/>
    <w:multiLevelType w:val="multilevel"/>
    <w:tmpl w:val="3E312F69"/>
    <w:lvl w:ilvl="0" w:tentative="0">
      <w:start w:val="1"/>
      <w:numFmt w:val="bullet"/>
      <w:lvlText w:val=""/>
      <w:lvlJc w:val="left"/>
      <w:pPr>
        <w:ind w:left="920" w:hanging="440"/>
      </w:pPr>
      <w:rPr>
        <w:rFonts w:hint="default" w:ascii="Wingdings" w:hAnsi="Wingding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FC"/>
    <w:rsid w:val="000071FC"/>
    <w:rsid w:val="00097693"/>
    <w:rsid w:val="001D0D75"/>
    <w:rsid w:val="00260476"/>
    <w:rsid w:val="003424B7"/>
    <w:rsid w:val="00351681"/>
    <w:rsid w:val="003676E1"/>
    <w:rsid w:val="00392C74"/>
    <w:rsid w:val="003B002E"/>
    <w:rsid w:val="00572DD1"/>
    <w:rsid w:val="005A37D7"/>
    <w:rsid w:val="005F58A9"/>
    <w:rsid w:val="005F7438"/>
    <w:rsid w:val="00624B81"/>
    <w:rsid w:val="00836B2F"/>
    <w:rsid w:val="008F59C1"/>
    <w:rsid w:val="00912767"/>
    <w:rsid w:val="00971BBE"/>
    <w:rsid w:val="009D3198"/>
    <w:rsid w:val="009E34CA"/>
    <w:rsid w:val="00AD01F1"/>
    <w:rsid w:val="00B40580"/>
    <w:rsid w:val="00B77C8D"/>
    <w:rsid w:val="00CA5470"/>
    <w:rsid w:val="00D33C4C"/>
    <w:rsid w:val="00D66509"/>
    <w:rsid w:val="00DD399F"/>
    <w:rsid w:val="00E14975"/>
    <w:rsid w:val="00E33DA1"/>
    <w:rsid w:val="00E571DB"/>
    <w:rsid w:val="00E61EA2"/>
    <w:rsid w:val="00E66D24"/>
    <w:rsid w:val="00ED4E31"/>
    <w:rsid w:val="00F14537"/>
    <w:rsid w:val="00F44FB4"/>
    <w:rsid w:val="00FD0605"/>
    <w:rsid w:val="00FF08EC"/>
    <w:rsid w:val="26EFE3CB"/>
    <w:rsid w:val="46190601"/>
    <w:rsid w:val="66CF976B"/>
    <w:rsid w:val="69BE7885"/>
    <w:rsid w:val="7B793C55"/>
    <w:rsid w:val="7CF012BC"/>
    <w:rsid w:val="97BE39FB"/>
    <w:rsid w:val="BDEE7FAE"/>
    <w:rsid w:val="D7F68D38"/>
    <w:rsid w:val="DCDFDD87"/>
    <w:rsid w:val="E9EFCB96"/>
    <w:rsid w:val="EEEB4359"/>
    <w:rsid w:val="EEF71474"/>
    <w:rsid w:val="F9BD62FF"/>
    <w:rsid w:val="FBB341F7"/>
    <w:rsid w:val="FF63F508"/>
    <w:rsid w:val="FF8FEDCB"/>
    <w:rsid w:val="FFBB4C43"/>
    <w:rsid w:val="FFDF6B58"/>
    <w:rsid w:val="FFFBB87C"/>
    <w:rsid w:val="FFFE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1"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MS Mincho" w:cs="Times New Roman"/>
      <w:kern w:val="2"/>
      <w:sz w:val="21"/>
      <w:szCs w:val="24"/>
      <w:lang w:val="en-US" w:eastAsia="zh-CN" w:bidi="ar-SA"/>
    </w:rPr>
  </w:style>
  <w:style w:type="paragraph" w:styleId="2">
    <w:name w:val="heading 1"/>
    <w:basedOn w:val="1"/>
    <w:next w:val="1"/>
    <w:link w:val="24"/>
    <w:qFormat/>
    <w:uiPriority w:val="9"/>
    <w:pPr>
      <w:keepNext/>
      <w:keepLines/>
      <w:spacing w:before="480" w:after="80"/>
      <w:jc w:val="center"/>
      <w:outlineLvl w:val="0"/>
    </w:pPr>
    <w:rPr>
      <w:rFonts w:eastAsia="华文中宋" w:asciiTheme="majorHAnsi" w:hAnsiTheme="majorHAnsi" w:cstheme="majorBidi"/>
      <w:b/>
      <w:color w:val="0E2841" w:themeColor="text2"/>
      <w:sz w:val="32"/>
      <w:szCs w:val="48"/>
      <w14:textFill>
        <w14:solidFill>
          <w14:schemeClr w14:val="tx2"/>
        </w14:solidFill>
      </w14:textFill>
    </w:rPr>
  </w:style>
  <w:style w:type="paragraph" w:styleId="3">
    <w:name w:val="heading 2"/>
    <w:basedOn w:val="1"/>
    <w:next w:val="1"/>
    <w:link w:val="25"/>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22">
    <w:name w:val="Normal Table"/>
    <w:semiHidden/>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49"/>
    <w:semiHidden/>
    <w:unhideWhenUsed/>
    <w:qFormat/>
    <w:uiPriority w:val="99"/>
    <w:rPr>
      <w:b/>
      <w:bCs/>
    </w:rPr>
  </w:style>
  <w:style w:type="paragraph" w:styleId="12">
    <w:name w:val="annotation text"/>
    <w:basedOn w:val="1"/>
    <w:link w:val="44"/>
    <w:unhideWhenUsed/>
    <w:qFormat/>
    <w:uiPriority w:val="99"/>
    <w:pPr>
      <w:jc w:val="left"/>
    </w:pPr>
  </w:style>
  <w:style w:type="paragraph" w:styleId="13">
    <w:name w:val="Body Text"/>
    <w:basedOn w:val="1"/>
    <w:link w:val="45"/>
    <w:semiHidden/>
    <w:qFormat/>
    <w:uiPriority w:val="0"/>
    <w:rPr>
      <w:rFonts w:ascii="Arial" w:hAnsi="Arial" w:eastAsia="Arial" w:cs="Arial"/>
      <w:szCs w:val="21"/>
      <w:lang w:eastAsia="en-US"/>
    </w:rPr>
  </w:style>
  <w:style w:type="paragraph" w:styleId="14">
    <w:name w:val="Body Text Indent"/>
    <w:basedOn w:val="1"/>
    <w:link w:val="46"/>
    <w:qFormat/>
    <w:uiPriority w:val="0"/>
    <w:pPr>
      <w:spacing w:after="120"/>
      <w:ind w:left="420" w:leftChars="200"/>
    </w:pPr>
  </w:style>
  <w:style w:type="paragraph" w:styleId="15">
    <w:name w:val="footer"/>
    <w:basedOn w:val="1"/>
    <w:link w:val="43"/>
    <w:unhideWhenUsed/>
    <w:qFormat/>
    <w:uiPriority w:val="99"/>
    <w:pPr>
      <w:tabs>
        <w:tab w:val="center" w:pos="4153"/>
        <w:tab w:val="right" w:pos="8306"/>
      </w:tabs>
      <w:snapToGrid w:val="0"/>
    </w:pPr>
    <w:rPr>
      <w:sz w:val="18"/>
      <w:szCs w:val="18"/>
    </w:rPr>
  </w:style>
  <w:style w:type="paragraph" w:styleId="16">
    <w:name w:val="header"/>
    <w:basedOn w:val="1"/>
    <w:link w:val="42"/>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rPr>
      <w:sz w:val="24"/>
    </w:rPr>
  </w:style>
  <w:style w:type="paragraph" w:styleId="19">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1">
    <w:name w:val="annotation reference"/>
    <w:basedOn w:val="20"/>
    <w:semiHidden/>
    <w:unhideWhenUsed/>
    <w:uiPriority w:val="1"/>
    <w:rPr>
      <w:sz w:val="21"/>
      <w:szCs w:val="21"/>
    </w:rPr>
  </w:style>
  <w:style w:type="table" w:styleId="23">
    <w:name w:val="Table Grid"/>
    <w:basedOn w:val="2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字符"/>
    <w:basedOn w:val="20"/>
    <w:link w:val="2"/>
    <w:uiPriority w:val="9"/>
    <w:rPr>
      <w:rFonts w:eastAsia="华文中宋" w:asciiTheme="majorHAnsi" w:hAnsiTheme="majorHAnsi" w:cstheme="majorBidi"/>
      <w:b/>
      <w:color w:val="0E2841" w:themeColor="text2"/>
      <w:sz w:val="32"/>
      <w:szCs w:val="48"/>
      <w14:textFill>
        <w14:solidFill>
          <w14:schemeClr w14:val="tx2"/>
        </w14:solidFill>
      </w14:textFill>
    </w:rPr>
  </w:style>
  <w:style w:type="character" w:customStyle="1" w:styleId="25">
    <w:name w:val="标题 2 字符"/>
    <w:basedOn w:val="20"/>
    <w:link w:val="3"/>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0"/>
    <w:link w:val="4"/>
    <w:semiHidden/>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0"/>
    <w:link w:val="5"/>
    <w:semiHidden/>
    <w:qFormat/>
    <w:uiPriority w:val="9"/>
    <w:rPr>
      <w:rFonts w:cstheme="majorBidi"/>
      <w:color w:val="104862" w:themeColor="accent1" w:themeShade="BF"/>
      <w:sz w:val="28"/>
      <w:szCs w:val="28"/>
    </w:rPr>
  </w:style>
  <w:style w:type="character" w:customStyle="1" w:styleId="28">
    <w:name w:val="标题 5 字符"/>
    <w:basedOn w:val="20"/>
    <w:link w:val="6"/>
    <w:semiHidden/>
    <w:qFormat/>
    <w:uiPriority w:val="9"/>
    <w:rPr>
      <w:rFonts w:cstheme="majorBidi"/>
      <w:color w:val="104862" w:themeColor="accent1" w:themeShade="BF"/>
      <w:sz w:val="24"/>
    </w:rPr>
  </w:style>
  <w:style w:type="character" w:customStyle="1" w:styleId="29">
    <w:name w:val="标题 6 字符"/>
    <w:basedOn w:val="20"/>
    <w:link w:val="7"/>
    <w:semiHidden/>
    <w:qFormat/>
    <w:uiPriority w:val="9"/>
    <w:rPr>
      <w:rFonts w:cstheme="majorBidi"/>
      <w:b/>
      <w:bCs/>
      <w:color w:val="104862" w:themeColor="accent1" w:themeShade="BF"/>
    </w:rPr>
  </w:style>
  <w:style w:type="character" w:customStyle="1" w:styleId="30">
    <w:name w:val="标题 7 字符"/>
    <w:basedOn w:val="20"/>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9"/>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0"/>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0"/>
    <w:link w:val="39"/>
    <w:uiPriority w:val="30"/>
    <w:rPr>
      <w:i/>
      <w:iCs/>
      <w:color w:val="104862" w:themeColor="accent1" w:themeShade="BF"/>
    </w:rPr>
  </w:style>
  <w:style w:type="character" w:customStyle="1" w:styleId="41">
    <w:name w:val="明显参考1"/>
    <w:basedOn w:val="20"/>
    <w:qFormat/>
    <w:uiPriority w:val="32"/>
    <w:rPr>
      <w:b/>
      <w:bCs/>
      <w:smallCaps/>
      <w:color w:val="104862" w:themeColor="accent1" w:themeShade="BF"/>
      <w:spacing w:val="5"/>
    </w:rPr>
  </w:style>
  <w:style w:type="character" w:customStyle="1" w:styleId="42">
    <w:name w:val="页眉 字符"/>
    <w:basedOn w:val="20"/>
    <w:link w:val="16"/>
    <w:uiPriority w:val="99"/>
    <w:rPr>
      <w:sz w:val="18"/>
      <w:szCs w:val="18"/>
    </w:rPr>
  </w:style>
  <w:style w:type="character" w:customStyle="1" w:styleId="43">
    <w:name w:val="页脚 字符"/>
    <w:basedOn w:val="20"/>
    <w:link w:val="15"/>
    <w:uiPriority w:val="99"/>
    <w:rPr>
      <w:sz w:val="18"/>
      <w:szCs w:val="18"/>
    </w:rPr>
  </w:style>
  <w:style w:type="character" w:customStyle="1" w:styleId="44">
    <w:name w:val="批注文字 字符"/>
    <w:basedOn w:val="20"/>
    <w:link w:val="12"/>
    <w:uiPriority w:val="99"/>
    <w:rPr>
      <w:rFonts w:ascii="Cambria" w:hAnsi="Cambria" w:eastAsia="MS Mincho" w:cs="Times New Roman"/>
      <w:sz w:val="21"/>
      <w14:ligatures w14:val="none"/>
    </w:rPr>
  </w:style>
  <w:style w:type="character" w:customStyle="1" w:styleId="45">
    <w:name w:val="正文文本 字符"/>
    <w:basedOn w:val="20"/>
    <w:link w:val="13"/>
    <w:semiHidden/>
    <w:uiPriority w:val="0"/>
    <w:rPr>
      <w:rFonts w:ascii="Arial" w:hAnsi="Arial" w:eastAsia="Arial" w:cs="Arial"/>
      <w:sz w:val="21"/>
      <w:szCs w:val="21"/>
      <w:lang w:eastAsia="en-US"/>
      <w14:ligatures w14:val="none"/>
    </w:rPr>
  </w:style>
  <w:style w:type="character" w:customStyle="1" w:styleId="46">
    <w:name w:val="正文文本缩进 字符"/>
    <w:basedOn w:val="20"/>
    <w:link w:val="14"/>
    <w:uiPriority w:val="0"/>
    <w:rPr>
      <w:rFonts w:ascii="Cambria" w:hAnsi="Cambria" w:eastAsia="MS Mincho" w:cs="Times New Roman"/>
      <w:sz w:val="21"/>
      <w14:ligatures w14:val="none"/>
    </w:rPr>
  </w:style>
  <w:style w:type="paragraph" w:customStyle="1" w:styleId="47">
    <w:name w:val="WPSOffice手动目录 1"/>
    <w:qFormat/>
    <w:uiPriority w:val="0"/>
    <w:rPr>
      <w:rFonts w:ascii="Times New Roman" w:hAnsi="Times New Roman" w:eastAsia="宋体" w:cs="Times New Roman"/>
      <w:lang w:val="en-US" w:eastAsia="zh-CN" w:bidi="ar-SA"/>
    </w:rPr>
  </w:style>
  <w:style w:type="table" w:customStyle="1" w:styleId="48">
    <w:name w:val="网格型1"/>
    <w:basedOn w:val="22"/>
    <w:qFormat/>
    <w:uiPriority w:val="59"/>
    <w:rPr>
      <w:rFonts w:ascii="Times New Roman" w:hAnsi="Times New Roman" w:eastAsia="宋体" w:cs="Times New Roman"/>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9">
    <w:name w:val="批注主题 字符"/>
    <w:basedOn w:val="44"/>
    <w:link w:val="11"/>
    <w:semiHidden/>
    <w:qFormat/>
    <w:uiPriority w:val="99"/>
    <w:rPr>
      <w:rFonts w:ascii="Cambria" w:hAnsi="Cambria" w:eastAsia="MS Mincho" w:cs="Times New Roman"/>
      <w:b/>
      <w:bCs/>
      <w:kern w:val="2"/>
      <w:sz w:val="21"/>
      <w:szCs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8609</Words>
  <Characters>9298</Characters>
  <Lines>715</Lines>
  <Paragraphs>639</Paragraphs>
  <TotalTime>163</TotalTime>
  <ScaleCrop>false</ScaleCrop>
  <LinksUpToDate>false</LinksUpToDate>
  <CharactersWithSpaces>17268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2025-07-18T02:37:00Z</dcterms:created>
  <dc:creator>jun chen</dc:creator>
  <cp:lastModifiedBy>cjsh01</cp:lastModifiedBy>
  <dcterms:modified xsi:type="dcterms:W3CDTF">2025-08-07T07:43:49Z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4A70EB67F8DFA2396F667868805636E3_43</vt:lpwstr>
  </property>
</Properties>
</file>